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jc w:val="both"/>
        <w:rPr>
          <w:rFonts w:ascii="宋体" w:hAnsi="宋体"/>
          <w:b/>
          <w:bCs/>
          <w:sz w:val="32"/>
          <w:szCs w:val="32"/>
        </w:rPr>
      </w:pPr>
      <w:r>
        <w:rPr>
          <w:rFonts w:hint="eastAsia" w:ascii="宋体" w:hAnsi="宋体"/>
          <w:b/>
          <w:bCs/>
          <w:sz w:val="32"/>
          <w:szCs w:val="32"/>
        </w:rPr>
        <w:t xml:space="preserve">                           </w:t>
      </w:r>
    </w:p>
    <w:p>
      <w:pPr>
        <w:widowControl w:val="0"/>
        <w:adjustRightInd w:val="0"/>
        <w:snapToGrid w:val="0"/>
        <w:ind w:firstLine="780" w:firstLineChars="150"/>
        <w:jc w:val="left"/>
        <w:rPr>
          <w:rFonts w:hint="eastAsia" w:ascii="微软雅黑" w:hAnsi="微软雅黑" w:eastAsia="微软雅黑" w:cs="Arial"/>
          <w:b/>
          <w:sz w:val="52"/>
          <w:szCs w:val="52"/>
          <w:lang w:val="en-US" w:eastAsia="zh-CN"/>
        </w:rPr>
      </w:pPr>
      <w:r>
        <w:rPr>
          <w:rFonts w:hint="eastAsia" w:ascii="微软雅黑" w:hAnsi="微软雅黑" w:eastAsia="微软雅黑" w:cs="Arial"/>
          <w:b/>
          <w:sz w:val="52"/>
          <w:szCs w:val="52"/>
        </w:rPr>
        <w:t>《电商大数据》课程</w:t>
      </w:r>
      <w:r>
        <w:rPr>
          <w:rFonts w:hint="eastAsia" w:ascii="微软雅黑" w:hAnsi="微软雅黑" w:eastAsia="微软雅黑" w:cs="Arial"/>
          <w:b/>
          <w:sz w:val="52"/>
          <w:szCs w:val="52"/>
          <w:lang w:val="en-US" w:eastAsia="zh-CN"/>
        </w:rPr>
        <w:t>标准</w:t>
      </w:r>
      <w:bookmarkStart w:id="0" w:name="_GoBack"/>
      <w:bookmarkEnd w:id="0"/>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rPr>
          <w:rFonts w:ascii="宋体" w:hAnsi="宋体"/>
          <w:b/>
          <w:bCs/>
          <w:sz w:val="32"/>
          <w:szCs w:val="32"/>
        </w:rPr>
      </w:pPr>
    </w:p>
    <w:p>
      <w:pPr>
        <w:adjustRightInd w:val="0"/>
        <w:snapToGrid w:val="0"/>
        <w:ind w:firstLine="2661" w:firstLineChars="950"/>
        <w:jc w:val="both"/>
        <w:rPr>
          <w:rFonts w:ascii="微软雅黑" w:hAnsi="微软雅黑" w:eastAsia="微软雅黑" w:cs="Arial"/>
          <w:b/>
          <w:sz w:val="28"/>
          <w:szCs w:val="28"/>
        </w:rPr>
      </w:pPr>
      <w:r>
        <w:rPr>
          <w:rFonts w:hint="eastAsia" w:ascii="微软雅黑" w:hAnsi="微软雅黑" w:eastAsia="微软雅黑" w:cs="Arial"/>
          <w:b/>
          <w:sz w:val="28"/>
          <w:szCs w:val="28"/>
        </w:rPr>
        <w:t>金蝶精一信息科技服务有限公司</w:t>
      </w:r>
    </w:p>
    <w:p>
      <w:pPr>
        <w:rPr>
          <w:rFonts w:ascii="宋体" w:hAnsi="宋体"/>
          <w:b/>
          <w:bCs/>
          <w:sz w:val="32"/>
          <w:szCs w:val="32"/>
        </w:rPr>
      </w:pPr>
    </w:p>
    <w:p>
      <w:pPr>
        <w:rPr>
          <w:rFonts w:ascii="宋体" w:hAnsi="宋体"/>
          <w:b/>
          <w:bCs/>
          <w:sz w:val="32"/>
          <w:szCs w:val="32"/>
        </w:rPr>
      </w:pPr>
    </w:p>
    <w:p>
      <w:pPr>
        <w:jc w:val="center"/>
        <w:rPr>
          <w:rFonts w:hint="eastAsia" w:asciiTheme="majorEastAsia" w:hAnsiTheme="majorEastAsia" w:eastAsiaTheme="majorEastAsia" w:cstheme="majorEastAsia"/>
          <w:b/>
          <w:bCs/>
          <w:sz w:val="32"/>
          <w:szCs w:val="32"/>
        </w:rPr>
      </w:pPr>
    </w:p>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w:t>
      </w:r>
      <w:r>
        <w:rPr>
          <w:rFonts w:hint="eastAsia" w:asciiTheme="majorEastAsia" w:hAnsiTheme="majorEastAsia" w:eastAsiaTheme="majorEastAsia" w:cstheme="majorEastAsia"/>
          <w:b/>
          <w:bCs/>
          <w:sz w:val="32"/>
          <w:szCs w:val="32"/>
          <w:lang w:val="en-US" w:eastAsia="zh-CN"/>
        </w:rPr>
        <w:t>电商大数据</w:t>
      </w:r>
      <w:r>
        <w:rPr>
          <w:rFonts w:hint="eastAsia" w:asciiTheme="majorEastAsia" w:hAnsiTheme="majorEastAsia" w:eastAsiaTheme="majorEastAsia" w:cstheme="majorEastAsia"/>
          <w:b/>
          <w:bCs/>
          <w:sz w:val="32"/>
          <w:szCs w:val="32"/>
        </w:rPr>
        <w:t>》课程标准</w:t>
      </w:r>
    </w:p>
    <w:tbl>
      <w:tblPr>
        <w:tblStyle w:val="10"/>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4004"/>
        <w:gridCol w:w="1130"/>
        <w:gridCol w:w="1073"/>
        <w:gridCol w:w="2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课程名称</w:t>
            </w:r>
          </w:p>
        </w:tc>
        <w:tc>
          <w:tcPr>
            <w:tcW w:w="5134" w:type="dxa"/>
            <w:gridSpan w:val="2"/>
            <w:shd w:val="clear" w:color="auto" w:fill="FFFFFF" w:themeFill="background1"/>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电商大数据</w:t>
            </w:r>
          </w:p>
        </w:tc>
        <w:tc>
          <w:tcPr>
            <w:tcW w:w="1073"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课程代码</w:t>
            </w:r>
          </w:p>
        </w:tc>
        <w:tc>
          <w:tcPr>
            <w:tcW w:w="2512" w:type="dxa"/>
            <w:shd w:val="clear" w:color="auto" w:fill="FFFFFF" w:themeFill="background1"/>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课程类型</w:t>
            </w:r>
          </w:p>
        </w:tc>
        <w:tc>
          <w:tcPr>
            <w:tcW w:w="8719" w:type="dxa"/>
            <w:gridSpan w:val="4"/>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□A类（纯理论课）  □</w:t>
            </w:r>
            <w:r>
              <w:rPr>
                <w:rFonts w:hint="eastAsia" w:ascii="仿宋" w:hAnsi="仿宋" w:eastAsia="仿宋" w:cs="仿宋"/>
                <w:b/>
                <w:szCs w:val="21"/>
              </w:rPr>
              <w:t>√</w:t>
            </w:r>
            <w:r>
              <w:rPr>
                <w:rFonts w:hint="eastAsia" w:ascii="仿宋" w:hAnsi="仿宋" w:eastAsia="仿宋" w:cs="仿宋"/>
                <w:szCs w:val="21"/>
              </w:rPr>
              <w:t xml:space="preserve"> B类（（理论＋实践）课）    □C类（纯实践课）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精品课程</w:t>
            </w:r>
          </w:p>
        </w:tc>
        <w:tc>
          <w:tcPr>
            <w:tcW w:w="5134" w:type="dxa"/>
            <w:gridSpan w:val="2"/>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□国家级   □省部级    □院校级</w:t>
            </w:r>
          </w:p>
        </w:tc>
        <w:tc>
          <w:tcPr>
            <w:tcW w:w="1073"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课程性质</w:t>
            </w:r>
          </w:p>
        </w:tc>
        <w:tc>
          <w:tcPr>
            <w:tcW w:w="2512"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w:t>
            </w:r>
            <w:r>
              <w:rPr>
                <w:rFonts w:hint="eastAsia" w:ascii="仿宋" w:hAnsi="仿宋" w:eastAsia="仿宋" w:cs="仿宋"/>
                <w:szCs w:val="21"/>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校企开发</w:t>
            </w:r>
          </w:p>
        </w:tc>
        <w:tc>
          <w:tcPr>
            <w:tcW w:w="4004"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□是    □否</w:t>
            </w:r>
          </w:p>
        </w:tc>
        <w:tc>
          <w:tcPr>
            <w:tcW w:w="1130"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企业名称</w:t>
            </w:r>
          </w:p>
        </w:tc>
        <w:tc>
          <w:tcPr>
            <w:tcW w:w="3585" w:type="dxa"/>
            <w:gridSpan w:val="2"/>
            <w:shd w:val="clear" w:color="auto" w:fill="FFFFFF" w:themeFill="background1"/>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1243"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课程团队</w:t>
            </w:r>
          </w:p>
        </w:tc>
        <w:tc>
          <w:tcPr>
            <w:tcW w:w="5134" w:type="dxa"/>
            <w:gridSpan w:val="2"/>
            <w:shd w:val="clear" w:color="auto" w:fill="FFFFFF" w:themeFill="background1"/>
          </w:tcPr>
          <w:p>
            <w:pPr>
              <w:jc w:val="left"/>
              <w:rPr>
                <w:rFonts w:ascii="仿宋" w:hAnsi="仿宋" w:eastAsia="仿宋" w:cs="仿宋"/>
                <w:szCs w:val="21"/>
              </w:rPr>
            </w:pPr>
          </w:p>
        </w:tc>
        <w:tc>
          <w:tcPr>
            <w:tcW w:w="1073"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学分</w:t>
            </w:r>
          </w:p>
        </w:tc>
        <w:tc>
          <w:tcPr>
            <w:tcW w:w="2512" w:type="dxa"/>
            <w:shd w:val="clear" w:color="auto" w:fill="FFFFFF" w:themeFill="background1"/>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理论/实践</w:t>
            </w:r>
          </w:p>
        </w:tc>
        <w:tc>
          <w:tcPr>
            <w:tcW w:w="5134" w:type="dxa"/>
            <w:gridSpan w:val="2"/>
            <w:shd w:val="clear" w:color="auto" w:fill="FFFFFF" w:themeFill="background1"/>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16/32</w:t>
            </w:r>
          </w:p>
        </w:tc>
        <w:tc>
          <w:tcPr>
            <w:tcW w:w="1073"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lang w:val="en-US" w:eastAsia="zh-CN"/>
              </w:rPr>
              <w:t>总</w:t>
            </w:r>
            <w:r>
              <w:rPr>
                <w:rFonts w:hint="eastAsia" w:ascii="仿宋" w:hAnsi="仿宋" w:eastAsia="仿宋" w:cs="仿宋"/>
                <w:szCs w:val="21"/>
              </w:rPr>
              <w:t>学时</w:t>
            </w:r>
          </w:p>
        </w:tc>
        <w:tc>
          <w:tcPr>
            <w:tcW w:w="2512" w:type="dxa"/>
            <w:shd w:val="clear" w:color="auto" w:fill="FFFFFF" w:themeFill="background1"/>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A课程定位</w:t>
            </w:r>
          </w:p>
        </w:tc>
        <w:tc>
          <w:tcPr>
            <w:tcW w:w="8719" w:type="dxa"/>
            <w:gridSpan w:val="4"/>
            <w:shd w:val="clear" w:color="auto" w:fill="FFFFFF" w:themeFill="background1"/>
          </w:tcPr>
          <w:p>
            <w:pPr>
              <w:spacing w:line="360" w:lineRule="auto"/>
              <w:ind w:firstLine="420" w:firstLineChars="200"/>
              <w:rPr>
                <w:rFonts w:hint="eastAsia" w:ascii="仿宋" w:hAnsi="仿宋" w:eastAsia="仿宋"/>
                <w:color w:val="000000"/>
                <w:szCs w:val="21"/>
              </w:rPr>
            </w:pPr>
            <w:r>
              <w:rPr>
                <w:rFonts w:hint="eastAsia" w:ascii="仿宋" w:hAnsi="仿宋" w:eastAsia="仿宋"/>
                <w:color w:val="000000"/>
                <w:szCs w:val="21"/>
              </w:rPr>
              <w:t>《电商大数据》是电子商务专业的必修课程，旨在培养学生在电子商务领域运用大数据分析能力的实践技能。本课程的主要目的是通过学习电商大数据分析的方法和工具，使学生能够运用大数据技术和方法，解决电子商务实践中的数据挖掘、分析和决策问题。课程内容主要包括数据采集与清洗、数据分析与挖掘、数据可视化与呈现等核心模块，并结合电子商务理论和实践案例，培养学生的数据驱动决策能力和商业洞察力。</w:t>
            </w:r>
          </w:p>
          <w:p>
            <w:pPr>
              <w:spacing w:line="360" w:lineRule="auto"/>
              <w:ind w:firstLine="420" w:firstLineChars="200"/>
              <w:rPr>
                <w:rFonts w:hint="eastAsia" w:ascii="仿宋" w:hAnsi="仿宋" w:eastAsia="仿宋"/>
                <w:color w:val="000000"/>
                <w:szCs w:val="21"/>
              </w:rPr>
            </w:pPr>
            <w:r>
              <w:rPr>
                <w:rFonts w:hint="eastAsia" w:ascii="仿宋" w:hAnsi="仿宋" w:eastAsia="仿宋"/>
                <w:color w:val="000000"/>
                <w:szCs w:val="21"/>
              </w:rPr>
              <w:t>通过《电商大数据》课程的学习，学生将了解电子商务领域中大数据分析的前沿发展方向，掌握如何从海量的电商数据中提取有价值的信息和见解。学生将学习如何利用数据采集和清洗技术，整理和准备数据进行分析；学习如何运用数据分析工具和算法，探索数据背后的模式、趋势和关联；学习如何将分析结果通过数据可视化手段进行呈现，以支持决策和业务优化。通过本课程的学习，学生不仅能够掌握电商大数据分析的技术和方法，还能够了解电子商务运营中的关键问题和挑战。学生将培养数据思维和商业洞察力，能够通过对电商数据的分析和解读，为企业决策提供科学依据，优化电子商务运营，提高业务效率，促进商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B设计思路</w:t>
            </w:r>
          </w:p>
        </w:tc>
        <w:tc>
          <w:tcPr>
            <w:tcW w:w="8719" w:type="dxa"/>
            <w:gridSpan w:val="4"/>
            <w:shd w:val="clear" w:color="auto" w:fill="FFFFFF" w:themeFill="background1"/>
          </w:tcPr>
          <w:p>
            <w:pPr>
              <w:spacing w:line="360" w:lineRule="auto"/>
              <w:ind w:firstLine="315" w:firstLineChars="150"/>
              <w:rPr>
                <w:rFonts w:ascii="仿宋" w:hAnsi="仿宋" w:eastAsia="仿宋"/>
                <w:szCs w:val="21"/>
              </w:rPr>
            </w:pPr>
            <w:r>
              <w:rPr>
                <w:rFonts w:hint="eastAsia" w:ascii="仿宋" w:hAnsi="仿宋" w:eastAsia="仿宋"/>
                <w:szCs w:val="21"/>
              </w:rPr>
              <w:t>参考企业在电商领域进行大数据分析的实际需求和职业能力要求，编排和序列化课程的教学内容，以培养学生在电子商务领域运用大数据分析的实践能力为主要目标，以</w:t>
            </w:r>
            <w:r>
              <w:rPr>
                <w:rFonts w:hint="eastAsia" w:ascii="仿宋" w:hAnsi="仿宋" w:eastAsia="仿宋"/>
                <w:color w:val="000000"/>
                <w:szCs w:val="21"/>
                <w:lang w:val="en-US" w:eastAsia="zh-CN"/>
              </w:rPr>
              <w:t>电商企业销售数据分析、活动分析、流量数据分析、客户价值分析、品牌分析、竞店竞品分析、行业市场分析、电商风控</w:t>
            </w:r>
            <w:r>
              <w:rPr>
                <w:rFonts w:hint="eastAsia" w:ascii="仿宋" w:hAnsi="仿宋" w:eastAsia="仿宋"/>
                <w:color w:val="000000"/>
                <w:szCs w:val="21"/>
              </w:rPr>
              <w:t>为主要能力培养重点，课程内容突出可视化和呈现的能力培养，让学生能够通过图表、报告等方式将分析结果有效地传达给决策者和业务部门。同时，课程将结合电子商务理论和实践案例，使学生能够将大数据分析应用于实际的电商运营中，为企业决策提供科学依据，优化业务流程，提高运营效率。为了提高教学效果，本课程将采用教、学、实践应用合一的教学方法</w:t>
            </w:r>
            <w:r>
              <w:rPr>
                <w:rFonts w:hint="eastAsia" w:ascii="仿宋" w:hAnsi="仿宋" w:eastAsia="仿宋"/>
                <w:color w:val="000000"/>
                <w:szCs w:val="21"/>
                <w:lang w:eastAsia="zh-CN"/>
              </w:rPr>
              <w:t>，</w:t>
            </w:r>
            <w:r>
              <w:rPr>
                <w:rFonts w:hint="eastAsia" w:ascii="仿宋" w:hAnsi="仿宋" w:eastAsia="仿宋"/>
                <w:color w:val="000000"/>
                <w:szCs w:val="21"/>
              </w:rPr>
              <w:t>通过理论讲解、案例分析、实践操作和项目实践等多种教学手段的有机结合，使学生在真实场景中进行数据分析和决策模拟，从而提高他们的实际应用能力。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shd w:val="clear" w:color="auto" w:fill="FFFFFF" w:themeFill="background1"/>
          </w:tcPr>
          <w:p>
            <w:pPr>
              <w:jc w:val="center"/>
              <w:rPr>
                <w:rFonts w:ascii="仿宋" w:hAnsi="仿宋" w:eastAsia="仿宋" w:cs="仿宋"/>
                <w:szCs w:val="21"/>
              </w:rPr>
            </w:pPr>
            <w:r>
              <w:rPr>
                <w:rFonts w:hint="eastAsia" w:ascii="仿宋" w:hAnsi="仿宋" w:eastAsia="仿宋" w:cs="仿宋"/>
                <w:szCs w:val="21"/>
              </w:rPr>
              <w:t>C课程目标</w:t>
            </w:r>
          </w:p>
        </w:tc>
        <w:tc>
          <w:tcPr>
            <w:tcW w:w="8719" w:type="dxa"/>
            <w:gridSpan w:val="4"/>
            <w:shd w:val="clear" w:color="auto" w:fill="FFFFFF" w:themeFill="background1"/>
          </w:tcPr>
          <w:p>
            <w:pPr>
              <w:spacing w:line="360" w:lineRule="auto"/>
              <w:rPr>
                <w:rFonts w:ascii="仿宋" w:hAnsi="仿宋" w:eastAsia="仿宋"/>
                <w:szCs w:val="21"/>
              </w:rPr>
            </w:pPr>
            <w:r>
              <w:rPr>
                <w:rFonts w:hint="eastAsia" w:ascii="仿宋" w:hAnsi="仿宋" w:eastAsia="仿宋"/>
                <w:szCs w:val="21"/>
              </w:rPr>
              <w:t>1.总体目标</w:t>
            </w:r>
          </w:p>
          <w:p>
            <w:pPr>
              <w:spacing w:line="360" w:lineRule="auto"/>
              <w:rPr>
                <w:rFonts w:ascii="仿宋" w:hAnsi="仿宋" w:eastAsia="仿宋"/>
                <w:szCs w:val="21"/>
              </w:rPr>
            </w:pPr>
            <w:r>
              <w:rPr>
                <w:rFonts w:hint="eastAsia" w:ascii="仿宋" w:hAnsi="仿宋" w:eastAsia="仿宋"/>
                <w:szCs w:val="21"/>
              </w:rPr>
              <w:t xml:space="preserve">    本课程的总体目标是培养学生具备在电子商务领域运用大数据分析的理论知识和专业能力，使他们能够理解电商领域的管理模式与业务流程，运用信息化技术和企业管理理论对其进行分析、诊断和优化，实现电商业务的数据驱动决策和优化管理。同时具备管理信息化项目的能力和管理创新意识，以适应电商行业快速发展的需求，并为企业的决策和业务优化提供科学支持。</w:t>
            </w:r>
          </w:p>
          <w:p>
            <w:pPr>
              <w:spacing w:line="360" w:lineRule="auto"/>
              <w:rPr>
                <w:rFonts w:ascii="仿宋" w:hAnsi="仿宋" w:eastAsia="仿宋"/>
                <w:szCs w:val="21"/>
              </w:rPr>
            </w:pPr>
            <w:r>
              <w:rPr>
                <w:rFonts w:hint="eastAsia" w:ascii="仿宋" w:hAnsi="仿宋" w:eastAsia="仿宋"/>
                <w:szCs w:val="21"/>
              </w:rPr>
              <w:t>2.具体目标</w:t>
            </w:r>
          </w:p>
          <w:p>
            <w:pPr>
              <w:spacing w:line="360" w:lineRule="exact"/>
              <w:ind w:firstLine="420" w:firstLineChars="200"/>
              <w:rPr>
                <w:rFonts w:ascii="仿宋" w:hAnsi="仿宋" w:eastAsia="仿宋"/>
                <w:szCs w:val="21"/>
              </w:rPr>
            </w:pPr>
            <w:r>
              <w:rPr>
                <w:rFonts w:hint="eastAsia" w:ascii="仿宋" w:hAnsi="仿宋" w:eastAsia="仿宋"/>
                <w:szCs w:val="21"/>
              </w:rPr>
              <w:t>知识目标</w:t>
            </w:r>
          </w:p>
          <w:p>
            <w:pPr>
              <w:spacing w:line="360" w:lineRule="auto"/>
              <w:ind w:firstLine="482"/>
              <w:rPr>
                <w:rFonts w:ascii="仿宋" w:hAnsi="仿宋" w:eastAsia="仿宋"/>
                <w:szCs w:val="21"/>
              </w:rPr>
            </w:pPr>
            <w:r>
              <w:rPr>
                <w:rFonts w:hint="eastAsia" w:ascii="仿宋" w:hAnsi="仿宋" w:eastAsia="仿宋"/>
                <w:szCs w:val="21"/>
              </w:rPr>
              <w:t>（1）理解电商大数据的基本理论和概念，包括数据采集、存储、清洗和处理等方面的基本原理和方法</w:t>
            </w:r>
          </w:p>
          <w:p>
            <w:pPr>
              <w:spacing w:line="360" w:lineRule="auto"/>
              <w:ind w:firstLine="482"/>
              <w:rPr>
                <w:rFonts w:ascii="仿宋" w:hAnsi="仿宋" w:eastAsia="仿宋"/>
                <w:szCs w:val="21"/>
              </w:rPr>
            </w:pPr>
            <w:r>
              <w:rPr>
                <w:rFonts w:hint="eastAsia" w:ascii="仿宋" w:hAnsi="仿宋" w:eastAsia="仿宋"/>
                <w:szCs w:val="21"/>
              </w:rPr>
              <w:t>（2）学习电商大数据编程技术的入门知识，</w:t>
            </w:r>
            <w:r>
              <w:rPr>
                <w:rFonts w:hint="eastAsia" w:ascii="仿宋" w:hAnsi="仿宋" w:eastAsia="仿宋"/>
                <w:szCs w:val="21"/>
                <w:lang w:val="en-US" w:eastAsia="zh-CN"/>
              </w:rPr>
              <w:t>掌握</w:t>
            </w:r>
            <w:r>
              <w:rPr>
                <w:rFonts w:hint="eastAsia" w:ascii="仿宋" w:hAnsi="仿宋" w:eastAsia="仿宋"/>
                <w:szCs w:val="21"/>
              </w:rPr>
              <w:t>至少一种编程语言或工具</w:t>
            </w:r>
            <w:r>
              <w:rPr>
                <w:rFonts w:hint="eastAsia" w:ascii="仿宋" w:hAnsi="仿宋" w:eastAsia="仿宋"/>
                <w:szCs w:val="21"/>
                <w:lang w:eastAsia="zh-CN"/>
              </w:rPr>
              <w:t>的</w:t>
            </w:r>
            <w:r>
              <w:rPr>
                <w:rFonts w:hint="eastAsia" w:ascii="仿宋" w:hAnsi="仿宋" w:eastAsia="仿宋"/>
                <w:szCs w:val="21"/>
                <w:lang w:val="en-US" w:eastAsia="zh-CN"/>
              </w:rPr>
              <w:t>基础应用</w:t>
            </w:r>
            <w:r>
              <w:rPr>
                <w:rFonts w:hint="eastAsia" w:ascii="仿宋" w:hAnsi="仿宋" w:eastAsia="仿宋"/>
                <w:szCs w:val="21"/>
              </w:rPr>
              <w:t>，如Python、或SQL，用于数据处理、分析和可视化</w:t>
            </w:r>
          </w:p>
          <w:p>
            <w:pPr>
              <w:spacing w:line="360" w:lineRule="auto"/>
              <w:ind w:firstLine="482"/>
              <w:rPr>
                <w:rFonts w:ascii="仿宋" w:hAnsi="仿宋" w:eastAsia="仿宋"/>
                <w:szCs w:val="21"/>
              </w:rPr>
            </w:pPr>
            <w:r>
              <w:rPr>
                <w:rFonts w:hint="eastAsia" w:ascii="仿宋" w:hAnsi="仿宋" w:eastAsia="仿宋"/>
                <w:szCs w:val="21"/>
              </w:rPr>
              <w:t>（3）理解电商行业的案例背景，了解电商平台的运作模式和相关数据，包括销售数据、活动数据、流量数据等</w:t>
            </w:r>
          </w:p>
          <w:p>
            <w:pPr>
              <w:spacing w:line="360" w:lineRule="auto"/>
              <w:ind w:firstLine="482"/>
              <w:rPr>
                <w:rFonts w:ascii="仿宋" w:hAnsi="仿宋" w:eastAsia="仿宋"/>
                <w:szCs w:val="21"/>
              </w:rPr>
            </w:pPr>
            <w:r>
              <w:rPr>
                <w:rFonts w:hint="eastAsia" w:ascii="仿宋" w:hAnsi="仿宋" w:eastAsia="仿宋"/>
                <w:szCs w:val="21"/>
              </w:rPr>
              <w:t>（4）掌握销售数据分析的方法和技巧，包括销售额、销售额增长率、销售</w:t>
            </w:r>
            <w:r>
              <w:rPr>
                <w:rFonts w:hint="eastAsia" w:ascii="仿宋" w:hAnsi="仿宋" w:eastAsia="仿宋"/>
                <w:szCs w:val="21"/>
                <w:lang w:val="en-US" w:eastAsia="zh-CN"/>
              </w:rPr>
              <w:t>转化</w:t>
            </w:r>
            <w:r>
              <w:rPr>
                <w:rFonts w:hint="eastAsia" w:ascii="仿宋" w:hAnsi="仿宋" w:eastAsia="仿宋"/>
                <w:szCs w:val="21"/>
              </w:rPr>
              <w:t>分析等指标的计算和解释</w:t>
            </w:r>
          </w:p>
          <w:p>
            <w:pPr>
              <w:spacing w:line="360" w:lineRule="auto"/>
              <w:ind w:firstLine="482"/>
              <w:rPr>
                <w:rFonts w:hint="eastAsia" w:ascii="仿宋" w:hAnsi="仿宋" w:eastAsia="仿宋"/>
                <w:szCs w:val="21"/>
                <w:lang w:val="en-US" w:eastAsia="zh-CN"/>
              </w:rPr>
            </w:pPr>
            <w:r>
              <w:rPr>
                <w:rFonts w:hint="eastAsia" w:ascii="仿宋" w:hAnsi="仿宋" w:eastAsia="仿宋"/>
                <w:szCs w:val="21"/>
              </w:rPr>
              <w:t>（5）学习电商活动分析的方法，包括促销活动对销售数据的影响评估</w:t>
            </w:r>
          </w:p>
          <w:p>
            <w:pPr>
              <w:spacing w:line="360" w:lineRule="auto"/>
              <w:ind w:firstLine="482"/>
              <w:rPr>
                <w:rFonts w:ascii="仿宋" w:hAnsi="仿宋" w:eastAsia="仿宋"/>
                <w:szCs w:val="21"/>
              </w:rPr>
            </w:pPr>
            <w:r>
              <w:rPr>
                <w:rFonts w:hint="eastAsia" w:ascii="仿宋" w:hAnsi="仿宋" w:eastAsia="仿宋"/>
                <w:szCs w:val="21"/>
              </w:rPr>
              <w:t>（6）熟悉流量数据分析的方法，包括</w:t>
            </w:r>
            <w:r>
              <w:rPr>
                <w:rFonts w:hint="eastAsia" w:ascii="仿宋" w:hAnsi="仿宋" w:eastAsia="仿宋"/>
                <w:szCs w:val="21"/>
                <w:lang w:val="en-US" w:eastAsia="zh-CN"/>
              </w:rPr>
              <w:t>店铺浏览量、访客数、人均页面访问数、页面访问时长</w:t>
            </w:r>
            <w:r>
              <w:rPr>
                <w:rFonts w:hint="eastAsia" w:ascii="仿宋" w:hAnsi="仿宋" w:eastAsia="仿宋"/>
                <w:szCs w:val="21"/>
              </w:rPr>
              <w:t>、</w:t>
            </w:r>
            <w:r>
              <w:rPr>
                <w:rFonts w:hint="eastAsia" w:ascii="仿宋" w:hAnsi="仿宋" w:eastAsia="仿宋"/>
                <w:szCs w:val="21"/>
                <w:lang w:val="en-US" w:eastAsia="zh-CN"/>
              </w:rPr>
              <w:t>跳出率</w:t>
            </w:r>
            <w:r>
              <w:rPr>
                <w:rFonts w:hint="eastAsia" w:ascii="仿宋" w:hAnsi="仿宋" w:eastAsia="仿宋"/>
                <w:szCs w:val="21"/>
              </w:rPr>
              <w:t>等指标的分析和解释</w:t>
            </w:r>
          </w:p>
          <w:p>
            <w:pPr>
              <w:spacing w:line="360" w:lineRule="auto"/>
              <w:ind w:firstLine="482"/>
              <w:rPr>
                <w:rFonts w:ascii="仿宋" w:hAnsi="仿宋" w:eastAsia="仿宋"/>
                <w:szCs w:val="21"/>
              </w:rPr>
            </w:pPr>
            <w:r>
              <w:rPr>
                <w:rFonts w:hint="eastAsia" w:ascii="仿宋" w:hAnsi="仿宋" w:eastAsia="仿宋"/>
                <w:szCs w:val="21"/>
              </w:rPr>
              <w:t>（7）学习客户价值分析的方法，包括</w:t>
            </w:r>
            <w:r>
              <w:rPr>
                <w:rFonts w:hint="eastAsia" w:ascii="仿宋" w:hAnsi="仿宋" w:eastAsia="仿宋"/>
                <w:szCs w:val="21"/>
                <w:lang w:val="en-US" w:eastAsia="zh-CN"/>
              </w:rPr>
              <w:t>客户消费频率、复购率、客单价</w:t>
            </w:r>
            <w:r>
              <w:rPr>
                <w:rFonts w:hint="eastAsia" w:ascii="仿宋" w:hAnsi="仿宋" w:eastAsia="仿宋"/>
                <w:szCs w:val="21"/>
              </w:rPr>
              <w:t>等指标的计算和解释</w:t>
            </w:r>
          </w:p>
          <w:p>
            <w:pPr>
              <w:spacing w:line="360" w:lineRule="auto"/>
              <w:ind w:firstLine="482"/>
              <w:rPr>
                <w:rFonts w:hint="eastAsia" w:ascii="仿宋" w:hAnsi="仿宋" w:eastAsia="仿宋"/>
                <w:szCs w:val="21"/>
              </w:rPr>
            </w:pPr>
            <w:r>
              <w:rPr>
                <w:rFonts w:hint="eastAsia" w:ascii="仿宋" w:hAnsi="仿宋" w:eastAsia="仿宋"/>
                <w:szCs w:val="21"/>
              </w:rPr>
              <w:t>（8）理解品牌分析的重要性，学习如何评估品牌影响力和知名度，并探索品牌与销售数据的关联性</w:t>
            </w:r>
          </w:p>
          <w:p>
            <w:pPr>
              <w:spacing w:line="360" w:lineRule="auto"/>
              <w:ind w:firstLine="482"/>
              <w:rPr>
                <w:rFonts w:hint="eastAsia" w:ascii="仿宋" w:hAnsi="仿宋" w:eastAsia="仿宋"/>
                <w:szCs w:val="21"/>
              </w:rPr>
            </w:pPr>
            <w:r>
              <w:rPr>
                <w:rFonts w:hint="eastAsia" w:ascii="仿宋" w:hAnsi="仿宋" w:eastAsia="仿宋"/>
                <w:szCs w:val="21"/>
              </w:rPr>
              <w:t>（</w:t>
            </w:r>
            <w:r>
              <w:rPr>
                <w:rFonts w:hint="eastAsia" w:ascii="仿宋" w:hAnsi="仿宋" w:eastAsia="仿宋"/>
                <w:szCs w:val="21"/>
                <w:lang w:val="en-US" w:eastAsia="zh-CN"/>
              </w:rPr>
              <w:t>9</w:t>
            </w:r>
            <w:r>
              <w:rPr>
                <w:rFonts w:hint="eastAsia" w:ascii="仿宋" w:hAnsi="仿宋" w:eastAsia="仿宋"/>
                <w:szCs w:val="21"/>
              </w:rPr>
              <w:t>）掌握竞店竞品分析的方法，了解如何通过比较竞争对手的销售数据和市场表现来评估自身的竞争力</w:t>
            </w:r>
          </w:p>
          <w:p>
            <w:pPr>
              <w:spacing w:line="360" w:lineRule="auto"/>
              <w:ind w:firstLine="482"/>
              <w:rPr>
                <w:rFonts w:hint="eastAsia" w:ascii="仿宋" w:hAnsi="仿宋" w:eastAsia="仿宋"/>
                <w:szCs w:val="21"/>
              </w:rPr>
            </w:pPr>
            <w:r>
              <w:rPr>
                <w:rFonts w:hint="eastAsia" w:ascii="仿宋" w:hAnsi="仿宋" w:eastAsia="仿宋"/>
                <w:szCs w:val="21"/>
              </w:rPr>
              <w:t>（</w:t>
            </w:r>
            <w:r>
              <w:rPr>
                <w:rFonts w:hint="eastAsia" w:ascii="仿宋" w:hAnsi="仿宋" w:eastAsia="仿宋"/>
                <w:szCs w:val="21"/>
                <w:lang w:val="en-US" w:eastAsia="zh-CN"/>
              </w:rPr>
              <w:t>10</w:t>
            </w:r>
            <w:r>
              <w:rPr>
                <w:rFonts w:hint="eastAsia" w:ascii="仿宋" w:hAnsi="仿宋" w:eastAsia="仿宋"/>
                <w:szCs w:val="21"/>
              </w:rPr>
              <w:t>）学习女装行业市场分析的方法，包括市场规模、市场</w:t>
            </w:r>
            <w:r>
              <w:rPr>
                <w:rFonts w:hint="eastAsia" w:ascii="仿宋" w:hAnsi="仿宋" w:eastAsia="仿宋"/>
                <w:szCs w:val="21"/>
                <w:lang w:val="en-US" w:eastAsia="zh-CN"/>
              </w:rPr>
              <w:t>潜力</w:t>
            </w:r>
            <w:r>
              <w:rPr>
                <w:rFonts w:hint="eastAsia" w:ascii="仿宋" w:hAnsi="仿宋" w:eastAsia="仿宋"/>
                <w:szCs w:val="21"/>
              </w:rPr>
              <w:t>、</w:t>
            </w:r>
            <w:r>
              <w:rPr>
                <w:rFonts w:hint="eastAsia" w:ascii="仿宋" w:hAnsi="仿宋" w:eastAsia="仿宋"/>
                <w:szCs w:val="21"/>
                <w:lang w:val="en-US" w:eastAsia="zh-CN"/>
              </w:rPr>
              <w:t>市场需求、</w:t>
            </w:r>
            <w:r>
              <w:rPr>
                <w:rFonts w:hint="eastAsia" w:ascii="仿宋" w:hAnsi="仿宋" w:eastAsia="仿宋"/>
                <w:szCs w:val="21"/>
              </w:rPr>
              <w:t>消费者偏好等方面的分析</w:t>
            </w:r>
          </w:p>
          <w:p>
            <w:pPr>
              <w:spacing w:line="360" w:lineRule="auto"/>
              <w:ind w:firstLine="482"/>
              <w:rPr>
                <w:rFonts w:hint="eastAsia" w:ascii="仿宋" w:hAnsi="仿宋" w:eastAsia="仿宋"/>
                <w:szCs w:val="21"/>
              </w:rPr>
            </w:pPr>
            <w:r>
              <w:rPr>
                <w:rFonts w:hint="eastAsia" w:ascii="仿宋" w:hAnsi="仿宋" w:eastAsia="仿宋"/>
                <w:szCs w:val="21"/>
              </w:rPr>
              <w:t>（</w:t>
            </w:r>
            <w:r>
              <w:rPr>
                <w:rFonts w:hint="eastAsia" w:ascii="仿宋" w:hAnsi="仿宋" w:eastAsia="仿宋"/>
                <w:szCs w:val="21"/>
                <w:lang w:val="en-US" w:eastAsia="zh-CN"/>
              </w:rPr>
              <w:t>11</w:t>
            </w:r>
            <w:r>
              <w:rPr>
                <w:rFonts w:hint="eastAsia" w:ascii="仿宋" w:hAnsi="仿宋" w:eastAsia="仿宋"/>
                <w:szCs w:val="21"/>
              </w:rPr>
              <w:t>）理解电商风控的重要性，学习如何通过数据分析来识别和应对潜在的风险和欺诈行为</w:t>
            </w:r>
          </w:p>
          <w:p>
            <w:pPr>
              <w:spacing w:line="360" w:lineRule="auto"/>
              <w:ind w:firstLine="482"/>
              <w:rPr>
                <w:rFonts w:ascii="仿宋" w:hAnsi="仿宋" w:eastAsia="仿宋"/>
                <w:szCs w:val="21"/>
              </w:rPr>
            </w:pPr>
            <w:r>
              <w:rPr>
                <w:rFonts w:hint="eastAsia" w:ascii="仿宋" w:hAnsi="仿宋" w:eastAsia="仿宋"/>
                <w:szCs w:val="21"/>
              </w:rPr>
              <w:t>能力目标</w:t>
            </w:r>
          </w:p>
          <w:p>
            <w:pPr>
              <w:numPr>
                <w:ilvl w:val="0"/>
                <w:numId w:val="1"/>
              </w:numPr>
              <w:spacing w:line="360" w:lineRule="auto"/>
              <w:ind w:firstLine="482"/>
              <w:rPr>
                <w:rFonts w:hint="eastAsia" w:ascii="仿宋" w:hAnsi="仿宋" w:eastAsia="仿宋"/>
                <w:szCs w:val="21"/>
              </w:rPr>
            </w:pPr>
            <w:r>
              <w:rPr>
                <w:rFonts w:hint="eastAsia" w:ascii="仿宋" w:hAnsi="仿宋" w:eastAsia="仿宋"/>
                <w:szCs w:val="21"/>
              </w:rPr>
              <w:t>数据分析能力：培养学生对电商数据进行深入分析的能力，包括数据收集、清洗、处理、挖掘和统计分析等方面，能够熟练运用各种数据分析工具和方法</w:t>
            </w:r>
          </w:p>
          <w:p>
            <w:pPr>
              <w:numPr>
                <w:ilvl w:val="0"/>
                <w:numId w:val="1"/>
              </w:numPr>
              <w:spacing w:line="360" w:lineRule="auto"/>
              <w:ind w:firstLine="482"/>
              <w:rPr>
                <w:rFonts w:hint="eastAsia" w:ascii="仿宋" w:hAnsi="仿宋" w:eastAsia="仿宋"/>
                <w:szCs w:val="21"/>
              </w:rPr>
            </w:pPr>
            <w:r>
              <w:rPr>
                <w:rFonts w:hint="eastAsia" w:ascii="仿宋" w:hAnsi="仿宋" w:eastAsia="仿宋"/>
                <w:szCs w:val="21"/>
              </w:rPr>
              <w:t>问题解决能力：培养学生在电商领域中发现问题、分析问题并提出解决方案的能力，能够将数据分析的结果与实际问题相结合，为电商运营和决策提供有效的建议</w:t>
            </w:r>
          </w:p>
          <w:p>
            <w:pPr>
              <w:numPr>
                <w:ilvl w:val="0"/>
                <w:numId w:val="1"/>
              </w:numPr>
              <w:spacing w:line="360" w:lineRule="auto"/>
              <w:ind w:firstLine="482"/>
              <w:rPr>
                <w:rFonts w:hint="eastAsia" w:ascii="仿宋" w:hAnsi="仿宋" w:eastAsia="仿宋"/>
                <w:szCs w:val="21"/>
              </w:rPr>
            </w:pPr>
            <w:r>
              <w:rPr>
                <w:rFonts w:hint="eastAsia" w:ascii="仿宋" w:hAnsi="仿宋" w:eastAsia="仿宋"/>
                <w:szCs w:val="21"/>
              </w:rPr>
              <w:t>创新思维能力：培养学生在电商大数据分析中具备创新思维，能够提出新颖的数据分析方法和技术，以及对电商行业的新兴趋势和模式有敏锐的洞察力</w:t>
            </w:r>
          </w:p>
          <w:p>
            <w:pPr>
              <w:numPr>
                <w:ilvl w:val="0"/>
                <w:numId w:val="1"/>
              </w:numPr>
              <w:spacing w:line="360" w:lineRule="auto"/>
              <w:ind w:firstLine="482"/>
              <w:rPr>
                <w:rFonts w:hint="eastAsia" w:ascii="仿宋" w:hAnsi="仿宋" w:eastAsia="仿宋"/>
                <w:szCs w:val="21"/>
              </w:rPr>
            </w:pPr>
            <w:r>
              <w:rPr>
                <w:rFonts w:hint="eastAsia" w:ascii="仿宋" w:hAnsi="仿宋" w:eastAsia="仿宋"/>
                <w:szCs w:val="21"/>
              </w:rPr>
              <w:t>团队合作能力：培养学生在团队合作环境下进行电商大数据分析的能力，包括与他人合作、共同解决问题、分工合作和有效沟通的能力，以及尊重他人观点和协调冲突的能力</w:t>
            </w:r>
          </w:p>
          <w:p>
            <w:pPr>
              <w:numPr>
                <w:ilvl w:val="0"/>
                <w:numId w:val="1"/>
              </w:numPr>
              <w:spacing w:line="360" w:lineRule="auto"/>
              <w:ind w:firstLine="482"/>
              <w:rPr>
                <w:rFonts w:hint="eastAsia" w:ascii="仿宋" w:hAnsi="仿宋" w:eastAsia="仿宋"/>
                <w:szCs w:val="21"/>
              </w:rPr>
            </w:pPr>
            <w:r>
              <w:rPr>
                <w:rFonts w:hint="eastAsia" w:ascii="仿宋" w:hAnsi="仿宋" w:eastAsia="仿宋"/>
                <w:szCs w:val="21"/>
              </w:rPr>
              <w:t>实践能力培养：通过实际案例和项目的参与，培养学生的实践能力，使其能够将所学知识和技能应用于实际的电商数据分析项目中，并能够独立思考、解决问题和输出有效的分析结果</w:t>
            </w:r>
          </w:p>
          <w:p>
            <w:pPr>
              <w:ind w:firstLine="420" w:firstLineChars="200"/>
              <w:jc w:val="left"/>
              <w:rPr>
                <w:rFonts w:ascii="仿宋" w:hAnsi="仿宋" w:eastAsia="仿宋"/>
                <w:szCs w:val="21"/>
                <w:lang w:val="zh-CN"/>
              </w:rPr>
            </w:pPr>
            <w:r>
              <w:rPr>
                <w:rFonts w:hint="eastAsia" w:ascii="仿宋" w:hAnsi="仿宋" w:eastAsia="仿宋"/>
                <w:szCs w:val="21"/>
                <w:lang w:val="zh-CN"/>
              </w:rPr>
              <w:t>素质目标</w:t>
            </w:r>
          </w:p>
          <w:p>
            <w:pPr>
              <w:spacing w:line="400" w:lineRule="exact"/>
              <w:ind w:firstLine="512" w:firstLineChars="244"/>
              <w:rPr>
                <w:rFonts w:hint="default" w:ascii="仿宋" w:hAnsi="仿宋" w:eastAsia="仿宋"/>
                <w:szCs w:val="21"/>
                <w:lang w:val="en-US" w:eastAsia="zh-CN"/>
              </w:rPr>
            </w:pPr>
            <w:r>
              <w:rPr>
                <w:rFonts w:hint="eastAsia" w:ascii="仿宋" w:hAnsi="仿宋" w:eastAsia="仿宋"/>
                <w:szCs w:val="21"/>
                <w:lang w:val="zh-CN"/>
              </w:rPr>
              <w:t>（1）</w:t>
            </w:r>
            <w:r>
              <w:rPr>
                <w:rFonts w:hint="eastAsia" w:ascii="仿宋" w:hAnsi="仿宋" w:eastAsia="仿宋"/>
                <w:szCs w:val="21"/>
                <w:lang w:val="en-US" w:eastAsia="zh-CN"/>
              </w:rPr>
              <w:t>能够独立</w:t>
            </w:r>
            <w:r>
              <w:rPr>
                <w:rFonts w:hint="eastAsia" w:ascii="仿宋" w:hAnsi="仿宋" w:eastAsia="仿宋"/>
                <w:szCs w:val="21"/>
                <w:lang w:val="zh-CN"/>
              </w:rPr>
              <w:t>获取、筛选和评估相关领域的信息</w:t>
            </w:r>
          </w:p>
          <w:p>
            <w:pPr>
              <w:spacing w:line="400" w:lineRule="exact"/>
              <w:ind w:firstLine="512" w:firstLineChars="244"/>
              <w:rPr>
                <w:rFonts w:ascii="仿宋" w:hAnsi="仿宋" w:eastAsia="仿宋"/>
                <w:szCs w:val="21"/>
                <w:lang w:val="zh-CN"/>
              </w:rPr>
            </w:pPr>
            <w:r>
              <w:rPr>
                <w:rFonts w:hint="eastAsia" w:ascii="仿宋" w:hAnsi="仿宋" w:eastAsia="仿宋"/>
                <w:szCs w:val="21"/>
                <w:lang w:val="zh-CN"/>
              </w:rPr>
              <w:t>（2）</w:t>
            </w:r>
            <w:r>
              <w:rPr>
                <w:rFonts w:hint="eastAsia" w:ascii="仿宋" w:hAnsi="仿宋" w:eastAsia="仿宋"/>
                <w:szCs w:val="21"/>
                <w:lang w:val="en-US" w:eastAsia="zh-CN"/>
              </w:rPr>
              <w:t>能够</w:t>
            </w:r>
            <w:r>
              <w:rPr>
                <w:rFonts w:hint="eastAsia" w:ascii="仿宋" w:hAnsi="仿宋" w:eastAsia="仿宋"/>
                <w:szCs w:val="21"/>
                <w:lang w:val="zh-CN"/>
              </w:rPr>
              <w:t>运用跨学科的知识和方法，将不同学科的观点和理论结合起来进行综合分析和解决问题</w:t>
            </w:r>
          </w:p>
          <w:p>
            <w:pPr>
              <w:spacing w:line="400" w:lineRule="exact"/>
              <w:ind w:firstLine="512" w:firstLineChars="244"/>
              <w:rPr>
                <w:rFonts w:ascii="仿宋" w:hAnsi="仿宋" w:eastAsia="仿宋"/>
                <w:szCs w:val="21"/>
              </w:rPr>
            </w:pPr>
            <w:r>
              <w:rPr>
                <w:rFonts w:hint="eastAsia" w:ascii="仿宋" w:hAnsi="仿宋" w:eastAsia="仿宋"/>
                <w:szCs w:val="21"/>
                <w:lang w:val="zh-CN"/>
              </w:rPr>
              <w:t>（3）培养学生良好的沟通和表达能力，包括书面和口头表达能力</w:t>
            </w:r>
          </w:p>
          <w:p>
            <w:pPr>
              <w:spacing w:line="400" w:lineRule="exact"/>
              <w:ind w:firstLine="512" w:firstLineChars="244"/>
              <w:rPr>
                <w:rFonts w:ascii="仿宋" w:hAnsi="仿宋" w:eastAsia="仿宋"/>
                <w:szCs w:val="21"/>
                <w:lang w:val="zh-CN"/>
              </w:rPr>
            </w:pPr>
            <w:r>
              <w:rPr>
                <w:rFonts w:hint="eastAsia" w:ascii="仿宋" w:hAnsi="仿宋" w:eastAsia="仿宋"/>
                <w:szCs w:val="21"/>
                <w:lang w:val="zh-CN"/>
              </w:rPr>
              <w:t>（4）鼓励学生培养创新意识和创新思维</w:t>
            </w:r>
          </w:p>
          <w:p>
            <w:pPr>
              <w:spacing w:line="400" w:lineRule="exact"/>
              <w:ind w:firstLine="512" w:firstLineChars="244"/>
              <w:rPr>
                <w:rFonts w:ascii="仿宋" w:hAnsi="仿宋" w:eastAsia="仿宋"/>
                <w:szCs w:val="21"/>
                <w:lang w:val="zh-CN"/>
              </w:rPr>
            </w:pPr>
            <w:r>
              <w:rPr>
                <w:rFonts w:hint="eastAsia" w:ascii="仿宋" w:hAnsi="仿宋" w:eastAsia="仿宋"/>
                <w:szCs w:val="21"/>
                <w:lang w:val="zh-CN"/>
              </w:rPr>
              <w:t>（</w:t>
            </w:r>
            <w:r>
              <w:rPr>
                <w:rFonts w:hint="eastAsia" w:ascii="仿宋" w:hAnsi="仿宋" w:eastAsia="仿宋"/>
                <w:szCs w:val="21"/>
                <w:lang w:val="en-US" w:eastAsia="zh-CN"/>
              </w:rPr>
              <w:t>5</w:t>
            </w:r>
            <w:r>
              <w:rPr>
                <w:rFonts w:hint="eastAsia" w:ascii="仿宋" w:hAnsi="仿宋" w:eastAsia="仿宋"/>
                <w:szCs w:val="21"/>
                <w:lang w:val="zh-CN"/>
              </w:rPr>
              <w:t>）有很强的团队协作意识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tcPr>
          <w:p>
            <w:pPr>
              <w:jc w:val="center"/>
              <w:rPr>
                <w:rFonts w:ascii="仿宋" w:hAnsi="仿宋" w:eastAsia="仿宋" w:cs="仿宋"/>
                <w:szCs w:val="21"/>
              </w:rPr>
            </w:pPr>
            <w:r>
              <w:rPr>
                <w:rFonts w:hint="eastAsia" w:ascii="仿宋" w:hAnsi="仿宋" w:eastAsia="仿宋" w:cs="仿宋"/>
                <w:szCs w:val="21"/>
              </w:rPr>
              <w:t>D教学方式</w:t>
            </w:r>
          </w:p>
        </w:tc>
        <w:tc>
          <w:tcPr>
            <w:tcW w:w="8719" w:type="dxa"/>
            <w:gridSpan w:val="4"/>
          </w:tcPr>
          <w:p>
            <w:pPr>
              <w:rPr>
                <w:rFonts w:ascii="仿宋" w:hAnsi="仿宋" w:eastAsia="仿宋" w:cs="仿宋"/>
                <w:szCs w:val="21"/>
              </w:rPr>
            </w:pPr>
            <w:r>
              <w:rPr>
                <w:rFonts w:hint="eastAsia" w:ascii="仿宋" w:hAnsi="仿宋" w:eastAsia="仿宋" w:cs="仿宋"/>
                <w:b/>
                <w:szCs w:val="21"/>
              </w:rPr>
              <w:t>√</w:t>
            </w:r>
            <w:r>
              <w:rPr>
                <w:rFonts w:hint="eastAsia" w:ascii="仿宋" w:hAnsi="仿宋" w:eastAsia="仿宋" w:cs="仿宋"/>
                <w:szCs w:val="21"/>
              </w:rPr>
              <w:t xml:space="preserve">讲授  □讨论或座谈  </w:t>
            </w:r>
            <w:r>
              <w:rPr>
                <w:rFonts w:hint="eastAsia" w:ascii="仿宋" w:hAnsi="仿宋" w:eastAsia="仿宋" w:cs="仿宋"/>
                <w:b/>
                <w:szCs w:val="21"/>
              </w:rPr>
              <w:t>√</w:t>
            </w:r>
            <w:r>
              <w:rPr>
                <w:rFonts w:hint="eastAsia" w:ascii="仿宋" w:hAnsi="仿宋" w:eastAsia="仿宋" w:cs="仿宋"/>
                <w:szCs w:val="21"/>
              </w:rPr>
              <w:t xml:space="preserve">问题导向学习  </w:t>
            </w:r>
            <w:r>
              <w:rPr>
                <w:rFonts w:hint="eastAsia" w:ascii="仿宋" w:hAnsi="仿宋" w:eastAsia="仿宋" w:cs="仿宋"/>
                <w:b/>
                <w:szCs w:val="21"/>
              </w:rPr>
              <w:t>√</w:t>
            </w:r>
            <w:r>
              <w:rPr>
                <w:rFonts w:hint="eastAsia" w:ascii="仿宋" w:hAnsi="仿宋" w:eastAsia="仿宋" w:cs="仿宋"/>
                <w:szCs w:val="21"/>
              </w:rPr>
              <w:t xml:space="preserve">分组合作学习  </w:t>
            </w:r>
            <w:r>
              <w:rPr>
                <w:rFonts w:hint="eastAsia" w:ascii="仿宋" w:hAnsi="仿宋" w:eastAsia="仿宋" w:cs="仿宋"/>
                <w:b/>
                <w:szCs w:val="21"/>
              </w:rPr>
              <w:t>√</w:t>
            </w:r>
            <w:r>
              <w:rPr>
                <w:rFonts w:hint="eastAsia" w:ascii="仿宋" w:hAnsi="仿宋" w:eastAsia="仿宋" w:cs="仿宋"/>
                <w:szCs w:val="21"/>
              </w:rPr>
              <w:t xml:space="preserve">案例教学  </w:t>
            </w:r>
            <w:r>
              <w:rPr>
                <w:rFonts w:hint="eastAsia" w:ascii="仿宋" w:hAnsi="仿宋" w:eastAsia="仿宋" w:cs="仿宋"/>
                <w:b/>
                <w:szCs w:val="21"/>
              </w:rPr>
              <w:t>√</w:t>
            </w:r>
            <w:r>
              <w:rPr>
                <w:rFonts w:hint="eastAsia" w:ascii="仿宋" w:hAnsi="仿宋" w:eastAsia="仿宋" w:cs="仿宋"/>
                <w:szCs w:val="21"/>
              </w:rPr>
              <w:t xml:space="preserve">任务驱动 </w:t>
            </w:r>
          </w:p>
          <w:p>
            <w:pPr>
              <w:rPr>
                <w:rFonts w:ascii="仿宋" w:hAnsi="仿宋" w:eastAsia="仿宋" w:cs="仿宋"/>
                <w:szCs w:val="21"/>
              </w:rPr>
            </w:pPr>
            <w:r>
              <w:rPr>
                <w:rFonts w:hint="eastAsia" w:ascii="仿宋" w:hAnsi="仿宋" w:eastAsia="仿宋" w:cs="仿宋"/>
                <w:b/>
                <w:szCs w:val="21"/>
              </w:rPr>
              <w:t>√</w:t>
            </w:r>
            <w:r>
              <w:rPr>
                <w:rFonts w:hint="eastAsia" w:ascii="仿宋" w:hAnsi="仿宋" w:eastAsia="仿宋" w:cs="仿宋"/>
                <w:szCs w:val="21"/>
              </w:rPr>
              <w:t xml:space="preserve">项目教学  </w:t>
            </w:r>
            <w:r>
              <w:rPr>
                <w:rFonts w:hint="eastAsia" w:ascii="仿宋" w:hAnsi="仿宋" w:eastAsia="仿宋" w:cs="仿宋"/>
                <w:b/>
                <w:szCs w:val="21"/>
              </w:rPr>
              <w:t>√</w:t>
            </w:r>
            <w:r>
              <w:rPr>
                <w:rFonts w:hint="eastAsia" w:ascii="仿宋" w:hAnsi="仿宋" w:eastAsia="仿宋" w:cs="仿宋"/>
                <w:szCs w:val="21"/>
              </w:rPr>
              <w:t xml:space="preserve">情景教学  </w:t>
            </w:r>
            <w:r>
              <w:rPr>
                <w:rFonts w:hint="eastAsia" w:ascii="仿宋" w:hAnsi="仿宋" w:eastAsia="仿宋" w:cs="仿宋"/>
                <w:b/>
                <w:szCs w:val="21"/>
              </w:rPr>
              <w:t>√</w:t>
            </w:r>
            <w:r>
              <w:rPr>
                <w:rFonts w:hint="eastAsia" w:ascii="仿宋" w:hAnsi="仿宋" w:eastAsia="仿宋" w:cs="仿宋"/>
                <w:szCs w:val="21"/>
              </w:rPr>
              <w:t xml:space="preserve">演示汇报  </w:t>
            </w:r>
            <w:r>
              <w:rPr>
                <w:rFonts w:hint="eastAsia" w:ascii="仿宋" w:hAnsi="仿宋" w:eastAsia="仿宋" w:cs="仿宋"/>
                <w:b/>
                <w:szCs w:val="21"/>
              </w:rPr>
              <w:t>√</w:t>
            </w:r>
            <w:r>
              <w:rPr>
                <w:rFonts w:hint="eastAsia" w:ascii="仿宋" w:hAnsi="仿宋" w:eastAsia="仿宋" w:cs="仿宋"/>
                <w:szCs w:val="21"/>
              </w:rPr>
              <w:t>实践教学  □参观访问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tcPr>
          <w:p>
            <w:pPr>
              <w:jc w:val="center"/>
              <w:rPr>
                <w:rFonts w:ascii="仿宋" w:hAnsi="仿宋" w:eastAsia="仿宋" w:cs="仿宋"/>
                <w:szCs w:val="21"/>
              </w:rPr>
            </w:pPr>
            <w:r>
              <w:rPr>
                <w:rFonts w:hint="eastAsia" w:ascii="仿宋" w:hAnsi="仿宋" w:eastAsia="仿宋" w:cs="仿宋"/>
                <w:szCs w:val="21"/>
              </w:rPr>
              <w:t>E学习评价</w:t>
            </w:r>
          </w:p>
        </w:tc>
        <w:tc>
          <w:tcPr>
            <w:tcW w:w="8719" w:type="dxa"/>
            <w:gridSpan w:val="4"/>
          </w:tcPr>
          <w:p>
            <w:pPr>
              <w:spacing w:line="360" w:lineRule="auto"/>
              <w:ind w:firstLine="420" w:firstLineChars="200"/>
              <w:rPr>
                <w:rFonts w:ascii="仿宋" w:hAnsi="仿宋" w:eastAsia="仿宋"/>
                <w:szCs w:val="21"/>
              </w:rPr>
            </w:pPr>
            <w:r>
              <w:rPr>
                <w:rFonts w:hint="eastAsia" w:ascii="仿宋" w:hAnsi="仿宋" w:eastAsia="仿宋"/>
                <w:szCs w:val="21"/>
              </w:rPr>
              <w:t>本课程的学习考评分为过程性考核和结果性考核。总成绩 = 过程性考核成绩×40% + 结果性考核成绩×60%。</w:t>
            </w:r>
          </w:p>
          <w:p>
            <w:pPr>
              <w:spacing w:line="360" w:lineRule="auto"/>
              <w:ind w:firstLine="420" w:firstLineChars="200"/>
              <w:rPr>
                <w:rFonts w:ascii="仿宋" w:hAnsi="仿宋" w:eastAsia="仿宋"/>
                <w:szCs w:val="21"/>
              </w:rPr>
            </w:pPr>
            <w:r>
              <w:rPr>
                <w:rFonts w:hint="eastAsia" w:ascii="仿宋" w:hAnsi="仿宋" w:eastAsia="仿宋"/>
                <w:szCs w:val="21"/>
              </w:rPr>
              <w:t>1、过程性考核</w:t>
            </w:r>
          </w:p>
          <w:p>
            <w:pPr>
              <w:spacing w:line="360" w:lineRule="auto"/>
              <w:ind w:firstLine="420" w:firstLineChars="200"/>
              <w:rPr>
                <w:rFonts w:ascii="仿宋" w:hAnsi="仿宋" w:eastAsia="仿宋"/>
                <w:szCs w:val="21"/>
              </w:rPr>
            </w:pPr>
            <w:r>
              <w:rPr>
                <w:rFonts w:hint="eastAsia" w:ascii="仿宋" w:hAnsi="仿宋" w:eastAsia="仿宋"/>
                <w:szCs w:val="21"/>
              </w:rPr>
              <w:t>本课程过程性考核主要包括学习态度（出勤情况、课堂提问等）、学习质量（包括课堂提问、过程报告、案例讨论等）和协作能力（团队精神、合作能力）等，主要考核学生在课程教学和训练过程中对知识和技能的掌握程度。</w:t>
            </w:r>
          </w:p>
          <w:p>
            <w:pPr>
              <w:rPr>
                <w:rFonts w:ascii="仿宋" w:hAnsi="仿宋" w:eastAsia="仿宋"/>
                <w:szCs w:val="21"/>
              </w:rPr>
            </w:pPr>
            <w:r>
              <w:rPr>
                <w:rFonts w:hint="eastAsia" w:ascii="仿宋" w:hAnsi="仿宋" w:eastAsia="仿宋"/>
                <w:szCs w:val="21"/>
              </w:rPr>
              <w:t xml:space="preserve">                           过程性考核标准表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85"/>
              <w:gridCol w:w="3589"/>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jc w:val="center"/>
                    <w:rPr>
                      <w:rFonts w:ascii="仿宋" w:hAnsi="仿宋" w:eastAsia="仿宋"/>
                      <w:szCs w:val="21"/>
                    </w:rPr>
                  </w:pPr>
                  <w:r>
                    <w:rPr>
                      <w:rFonts w:hint="eastAsia" w:ascii="仿宋" w:hAnsi="仿宋" w:eastAsia="仿宋"/>
                      <w:szCs w:val="21"/>
                    </w:rPr>
                    <w:t>序号</w:t>
                  </w:r>
                </w:p>
              </w:tc>
              <w:tc>
                <w:tcPr>
                  <w:tcW w:w="1985" w:type="dxa"/>
                </w:tcPr>
                <w:p>
                  <w:pPr>
                    <w:jc w:val="center"/>
                    <w:rPr>
                      <w:rFonts w:ascii="仿宋" w:hAnsi="仿宋" w:eastAsia="仿宋"/>
                      <w:szCs w:val="21"/>
                    </w:rPr>
                  </w:pPr>
                  <w:r>
                    <w:rPr>
                      <w:rFonts w:hint="eastAsia" w:ascii="仿宋" w:hAnsi="仿宋" w:eastAsia="仿宋"/>
                      <w:szCs w:val="21"/>
                    </w:rPr>
                    <w:t>考核项目</w:t>
                  </w:r>
                </w:p>
              </w:tc>
              <w:tc>
                <w:tcPr>
                  <w:tcW w:w="3589" w:type="dxa"/>
                </w:tcPr>
                <w:p>
                  <w:pPr>
                    <w:jc w:val="center"/>
                    <w:rPr>
                      <w:rFonts w:ascii="仿宋" w:hAnsi="仿宋" w:eastAsia="仿宋"/>
                      <w:szCs w:val="21"/>
                    </w:rPr>
                  </w:pPr>
                  <w:r>
                    <w:rPr>
                      <w:rFonts w:hint="eastAsia" w:ascii="仿宋" w:hAnsi="仿宋" w:eastAsia="仿宋"/>
                      <w:szCs w:val="21"/>
                    </w:rPr>
                    <w:t>考核内容</w:t>
                  </w:r>
                </w:p>
              </w:tc>
              <w:tc>
                <w:tcPr>
                  <w:tcW w:w="2131" w:type="dxa"/>
                </w:tcPr>
                <w:p>
                  <w:pPr>
                    <w:jc w:val="center"/>
                    <w:rPr>
                      <w:rFonts w:ascii="仿宋" w:hAnsi="仿宋" w:eastAsia="仿宋"/>
                      <w:szCs w:val="21"/>
                    </w:rPr>
                  </w:pPr>
                  <w:r>
                    <w:rPr>
                      <w:rFonts w:hint="eastAsia" w:ascii="仿宋" w:hAnsi="仿宋" w:eastAsia="仿宋"/>
                      <w:szCs w:val="21"/>
                    </w:rPr>
                    <w:t>成绩比例（100%）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jc w:val="center"/>
                    <w:rPr>
                      <w:rFonts w:ascii="仿宋" w:hAnsi="仿宋" w:eastAsia="仿宋"/>
                      <w:szCs w:val="21"/>
                    </w:rPr>
                  </w:pPr>
                  <w:r>
                    <w:rPr>
                      <w:rFonts w:hint="eastAsia" w:ascii="仿宋" w:hAnsi="仿宋" w:eastAsia="仿宋"/>
                      <w:szCs w:val="21"/>
                    </w:rPr>
                    <w:t>1</w:t>
                  </w:r>
                </w:p>
              </w:tc>
              <w:tc>
                <w:tcPr>
                  <w:tcW w:w="1985" w:type="dxa"/>
                </w:tcPr>
                <w:p>
                  <w:pPr>
                    <w:jc w:val="center"/>
                    <w:rPr>
                      <w:rFonts w:ascii="仿宋" w:hAnsi="仿宋" w:eastAsia="仿宋"/>
                      <w:szCs w:val="21"/>
                    </w:rPr>
                  </w:pPr>
                  <w:r>
                    <w:rPr>
                      <w:rFonts w:hint="eastAsia" w:ascii="仿宋" w:hAnsi="仿宋" w:eastAsia="仿宋"/>
                      <w:szCs w:val="21"/>
                    </w:rPr>
                    <w:t>学习质量</w:t>
                  </w:r>
                </w:p>
              </w:tc>
              <w:tc>
                <w:tcPr>
                  <w:tcW w:w="3589" w:type="dxa"/>
                </w:tcPr>
                <w:p>
                  <w:pPr>
                    <w:rPr>
                      <w:rFonts w:ascii="仿宋" w:hAnsi="仿宋" w:eastAsia="仿宋"/>
                      <w:szCs w:val="21"/>
                    </w:rPr>
                  </w:pPr>
                  <w:r>
                    <w:rPr>
                      <w:rFonts w:hint="eastAsia" w:ascii="仿宋" w:hAnsi="仿宋" w:eastAsia="仿宋"/>
                      <w:szCs w:val="21"/>
                    </w:rPr>
                    <w:t>课堂问答、过程报告、案例讨论等</w:t>
                  </w:r>
                </w:p>
              </w:tc>
              <w:tc>
                <w:tcPr>
                  <w:tcW w:w="2131" w:type="dxa"/>
                </w:tcPr>
                <w:p>
                  <w:pPr>
                    <w:ind w:firstLine="735" w:firstLineChars="350"/>
                    <w:rPr>
                      <w:rFonts w:ascii="仿宋" w:hAnsi="仿宋" w:eastAsia="仿宋"/>
                      <w:szCs w:val="21"/>
                    </w:rPr>
                  </w:pPr>
                  <w:r>
                    <w:rPr>
                      <w:rFonts w:hint="eastAsia" w:ascii="仿宋" w:hAnsi="仿宋" w:eastAsia="仿宋"/>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jc w:val="center"/>
                    <w:rPr>
                      <w:rFonts w:ascii="仿宋" w:hAnsi="仿宋" w:eastAsia="仿宋"/>
                      <w:szCs w:val="21"/>
                    </w:rPr>
                  </w:pPr>
                  <w:r>
                    <w:rPr>
                      <w:rFonts w:hint="eastAsia" w:ascii="仿宋" w:hAnsi="仿宋" w:eastAsia="仿宋"/>
                      <w:szCs w:val="21"/>
                    </w:rPr>
                    <w:t>2</w:t>
                  </w:r>
                </w:p>
              </w:tc>
              <w:tc>
                <w:tcPr>
                  <w:tcW w:w="1985" w:type="dxa"/>
                </w:tcPr>
                <w:p>
                  <w:pPr>
                    <w:jc w:val="center"/>
                    <w:rPr>
                      <w:rFonts w:ascii="仿宋" w:hAnsi="仿宋" w:eastAsia="仿宋"/>
                      <w:szCs w:val="21"/>
                    </w:rPr>
                  </w:pPr>
                  <w:r>
                    <w:rPr>
                      <w:rFonts w:hint="eastAsia" w:ascii="仿宋" w:hAnsi="仿宋" w:eastAsia="仿宋"/>
                      <w:szCs w:val="21"/>
                    </w:rPr>
                    <w:t>学习态度</w:t>
                  </w:r>
                </w:p>
              </w:tc>
              <w:tc>
                <w:tcPr>
                  <w:tcW w:w="3589" w:type="dxa"/>
                </w:tcPr>
                <w:p>
                  <w:pPr>
                    <w:rPr>
                      <w:rFonts w:ascii="仿宋" w:hAnsi="仿宋" w:eastAsia="仿宋"/>
                      <w:szCs w:val="21"/>
                    </w:rPr>
                  </w:pPr>
                  <w:r>
                    <w:rPr>
                      <w:rFonts w:hint="eastAsia" w:ascii="仿宋" w:hAnsi="仿宋" w:eastAsia="仿宋"/>
                      <w:szCs w:val="21"/>
                    </w:rPr>
                    <w:t>考勤、课堂回答（根据教学日志）</w:t>
                  </w:r>
                </w:p>
              </w:tc>
              <w:tc>
                <w:tcPr>
                  <w:tcW w:w="2131" w:type="dxa"/>
                </w:tcPr>
                <w:p>
                  <w:pPr>
                    <w:ind w:firstLine="735" w:firstLineChars="350"/>
                    <w:rPr>
                      <w:rFonts w:ascii="仿宋" w:hAnsi="仿宋" w:eastAsia="仿宋"/>
                      <w:szCs w:val="21"/>
                    </w:rPr>
                  </w:pPr>
                  <w:r>
                    <w:rPr>
                      <w:rFonts w:hint="eastAsia" w:ascii="仿宋" w:hAnsi="仿宋" w:eastAsia="仿宋"/>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jc w:val="center"/>
                    <w:rPr>
                      <w:rFonts w:ascii="仿宋" w:hAnsi="仿宋" w:eastAsia="仿宋"/>
                      <w:szCs w:val="21"/>
                    </w:rPr>
                  </w:pPr>
                  <w:r>
                    <w:rPr>
                      <w:rFonts w:hint="eastAsia" w:ascii="仿宋" w:hAnsi="仿宋" w:eastAsia="仿宋"/>
                      <w:szCs w:val="21"/>
                    </w:rPr>
                    <w:t>3</w:t>
                  </w:r>
                </w:p>
              </w:tc>
              <w:tc>
                <w:tcPr>
                  <w:tcW w:w="1985" w:type="dxa"/>
                </w:tcPr>
                <w:p>
                  <w:pPr>
                    <w:jc w:val="center"/>
                    <w:rPr>
                      <w:rFonts w:ascii="仿宋" w:hAnsi="仿宋" w:eastAsia="仿宋"/>
                      <w:szCs w:val="21"/>
                    </w:rPr>
                  </w:pPr>
                  <w:r>
                    <w:rPr>
                      <w:rFonts w:hint="eastAsia" w:ascii="仿宋" w:hAnsi="仿宋" w:eastAsia="仿宋"/>
                      <w:szCs w:val="21"/>
                    </w:rPr>
                    <w:t>协作能力</w:t>
                  </w:r>
                </w:p>
              </w:tc>
              <w:tc>
                <w:tcPr>
                  <w:tcW w:w="3589" w:type="dxa"/>
                </w:tcPr>
                <w:p>
                  <w:pPr>
                    <w:rPr>
                      <w:rFonts w:ascii="仿宋" w:hAnsi="仿宋" w:eastAsia="仿宋"/>
                      <w:szCs w:val="21"/>
                    </w:rPr>
                  </w:pPr>
                  <w:r>
                    <w:rPr>
                      <w:rFonts w:hint="eastAsia" w:ascii="仿宋" w:hAnsi="仿宋" w:eastAsia="仿宋"/>
                      <w:szCs w:val="21"/>
                    </w:rPr>
                    <w:t>团队精神、合作能力</w:t>
                  </w:r>
                </w:p>
              </w:tc>
              <w:tc>
                <w:tcPr>
                  <w:tcW w:w="2131" w:type="dxa"/>
                </w:tcPr>
                <w:p>
                  <w:pPr>
                    <w:rPr>
                      <w:rFonts w:ascii="仿宋" w:hAnsi="仿宋" w:eastAsia="仿宋"/>
                      <w:szCs w:val="21"/>
                    </w:rPr>
                  </w:pPr>
                  <w:r>
                    <w:rPr>
                      <w:rFonts w:hint="eastAsia" w:ascii="仿宋" w:hAnsi="仿宋" w:eastAsia="仿宋"/>
                      <w:szCs w:val="21"/>
                    </w:rPr>
                    <w:t xml:space="preserv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1" w:type="dxa"/>
                  <w:gridSpan w:val="3"/>
                </w:tcPr>
                <w:p>
                  <w:pPr>
                    <w:ind w:firstLine="2310" w:firstLineChars="1100"/>
                    <w:rPr>
                      <w:rFonts w:ascii="仿宋" w:hAnsi="仿宋" w:eastAsia="仿宋"/>
                      <w:szCs w:val="21"/>
                    </w:rPr>
                  </w:pPr>
                  <w:r>
                    <w:rPr>
                      <w:rFonts w:hint="eastAsia" w:ascii="仿宋" w:hAnsi="仿宋" w:eastAsia="仿宋"/>
                      <w:szCs w:val="21"/>
                    </w:rPr>
                    <w:t>合        计</w:t>
                  </w:r>
                </w:p>
              </w:tc>
              <w:tc>
                <w:tcPr>
                  <w:tcW w:w="2131" w:type="dxa"/>
                </w:tcPr>
                <w:p>
                  <w:pPr>
                    <w:ind w:firstLine="735" w:firstLineChars="350"/>
                    <w:rPr>
                      <w:rFonts w:ascii="仿宋" w:hAnsi="仿宋" w:eastAsia="仿宋"/>
                      <w:szCs w:val="21"/>
                    </w:rPr>
                  </w:pPr>
                  <w:r>
                    <w:rPr>
                      <w:rFonts w:hint="eastAsia" w:ascii="仿宋" w:hAnsi="仿宋" w:eastAsia="仿宋"/>
                      <w:szCs w:val="21"/>
                    </w:rPr>
                    <w:t>100</w:t>
                  </w:r>
                </w:p>
              </w:tc>
            </w:tr>
          </w:tbl>
          <w:p>
            <w:pPr>
              <w:spacing w:line="360" w:lineRule="auto"/>
              <w:ind w:firstLine="420" w:firstLineChars="200"/>
              <w:rPr>
                <w:rFonts w:ascii="仿宋" w:hAnsi="仿宋" w:eastAsia="仿宋"/>
                <w:szCs w:val="21"/>
              </w:rPr>
            </w:pPr>
            <w:r>
              <w:rPr>
                <w:rFonts w:hint="eastAsia" w:ascii="仿宋" w:hAnsi="仿宋" w:eastAsia="仿宋"/>
                <w:szCs w:val="21"/>
              </w:rPr>
              <w:t>2、结果性考核</w:t>
            </w:r>
          </w:p>
          <w:p>
            <w:pPr>
              <w:spacing w:line="360" w:lineRule="auto"/>
              <w:ind w:firstLine="420" w:firstLineChars="200"/>
              <w:rPr>
                <w:rFonts w:ascii="仿宋" w:hAnsi="仿宋" w:eastAsia="仿宋"/>
                <w:szCs w:val="21"/>
              </w:rPr>
            </w:pPr>
            <w:r>
              <w:rPr>
                <w:rFonts w:hint="eastAsia" w:ascii="仿宋" w:hAnsi="仿宋" w:eastAsia="仿宋"/>
                <w:szCs w:val="21"/>
              </w:rPr>
              <w:t>本课程可分</w:t>
            </w:r>
            <w:r>
              <w:rPr>
                <w:rFonts w:hint="eastAsia" w:ascii="仿宋" w:hAnsi="仿宋" w:eastAsia="仿宋"/>
                <w:szCs w:val="21"/>
                <w:lang w:val="en-US" w:eastAsia="zh-CN"/>
              </w:rPr>
              <w:t>八个项目分析</w:t>
            </w:r>
            <w:r>
              <w:rPr>
                <w:rFonts w:hint="eastAsia" w:ascii="仿宋" w:hAnsi="仿宋" w:eastAsia="仿宋"/>
                <w:szCs w:val="21"/>
              </w:rPr>
              <w:t>的学习，结果性考核主要通过最终报告展示来评价。</w:t>
            </w:r>
          </w:p>
          <w:p>
            <w:pPr>
              <w:spacing w:line="360" w:lineRule="auto"/>
              <w:ind w:firstLine="420" w:firstLineChars="200"/>
              <w:rPr>
                <w:rFonts w:ascii="仿宋" w:hAnsi="仿宋" w:eastAsia="仿宋"/>
                <w:szCs w:val="21"/>
              </w:rPr>
            </w:pPr>
            <w:r>
              <w:rPr>
                <w:rFonts w:hint="eastAsia" w:ascii="仿宋" w:hAnsi="仿宋" w:eastAsia="仿宋"/>
                <w:szCs w:val="21"/>
              </w:rPr>
              <w:t xml:space="preserve">                         结果性考核标准表</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93"/>
              <w:gridCol w:w="417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jc w:val="center"/>
                    <w:rPr>
                      <w:rFonts w:ascii="仿宋" w:hAnsi="仿宋" w:eastAsia="仿宋"/>
                      <w:szCs w:val="21"/>
                    </w:rPr>
                  </w:pPr>
                  <w:r>
                    <w:rPr>
                      <w:rFonts w:hint="eastAsia" w:ascii="仿宋" w:hAnsi="仿宋" w:eastAsia="仿宋"/>
                      <w:szCs w:val="21"/>
                    </w:rPr>
                    <w:t>序号</w:t>
                  </w:r>
                </w:p>
              </w:tc>
              <w:tc>
                <w:tcPr>
                  <w:tcW w:w="4864" w:type="dxa"/>
                  <w:gridSpan w:val="2"/>
                </w:tcPr>
                <w:p>
                  <w:pPr>
                    <w:jc w:val="center"/>
                    <w:rPr>
                      <w:rFonts w:ascii="仿宋" w:hAnsi="仿宋" w:eastAsia="仿宋"/>
                      <w:szCs w:val="21"/>
                    </w:rPr>
                  </w:pPr>
                  <w:r>
                    <w:rPr>
                      <w:rFonts w:hint="eastAsia" w:ascii="仿宋" w:hAnsi="仿宋" w:eastAsia="仿宋"/>
                      <w:szCs w:val="21"/>
                    </w:rPr>
                    <w:t>考核内容</w:t>
                  </w:r>
                </w:p>
              </w:tc>
              <w:tc>
                <w:tcPr>
                  <w:tcW w:w="2841" w:type="dxa"/>
                </w:tcPr>
                <w:p>
                  <w:pPr>
                    <w:jc w:val="center"/>
                    <w:rPr>
                      <w:rFonts w:ascii="仿宋" w:hAnsi="仿宋" w:eastAsia="仿宋"/>
                      <w:szCs w:val="21"/>
                    </w:rPr>
                  </w:pPr>
                  <w:r>
                    <w:rPr>
                      <w:rFonts w:hint="eastAsia" w:ascii="仿宋" w:hAnsi="仿宋" w:eastAsia="仿宋"/>
                      <w:szCs w:val="21"/>
                    </w:rPr>
                    <w:t>成绩比例（100%）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vAlign w:val="center"/>
                </w:tcPr>
                <w:p>
                  <w:pPr>
                    <w:jc w:val="center"/>
                    <w:rPr>
                      <w:rFonts w:hint="eastAsia" w:ascii="仿宋" w:hAnsi="仿宋" w:eastAsia="仿宋"/>
                      <w:szCs w:val="21"/>
                      <w:lang w:eastAsia="zh-CN"/>
                    </w:rPr>
                  </w:pPr>
                  <w:r>
                    <w:rPr>
                      <w:rFonts w:hint="eastAsia" w:ascii="仿宋" w:hAnsi="仿宋" w:eastAsia="仿宋"/>
                      <w:szCs w:val="21"/>
                      <w:lang w:val="en-US" w:eastAsia="zh-CN"/>
                    </w:rPr>
                    <w:t>1</w:t>
                  </w:r>
                </w:p>
              </w:tc>
              <w:tc>
                <w:tcPr>
                  <w:tcW w:w="693" w:type="dxa"/>
                  <w:vMerge w:val="restart"/>
                  <w:vAlign w:val="center"/>
                </w:tcPr>
                <w:p>
                  <w:pPr>
                    <w:jc w:val="center"/>
                    <w:rPr>
                      <w:rFonts w:hint="default" w:ascii="仿宋" w:hAnsi="仿宋" w:eastAsia="仿宋"/>
                      <w:szCs w:val="21"/>
                      <w:lang w:val="en-US" w:eastAsia="zh-CN"/>
                    </w:rPr>
                  </w:pPr>
                  <w:r>
                    <w:rPr>
                      <w:rFonts w:hint="eastAsia" w:ascii="仿宋" w:hAnsi="仿宋" w:eastAsia="仿宋"/>
                      <w:szCs w:val="21"/>
                      <w:lang w:val="en-US" w:eastAsia="zh-CN"/>
                    </w:rPr>
                    <w:t>电商大数据分析</w:t>
                  </w:r>
                </w:p>
              </w:tc>
              <w:tc>
                <w:tcPr>
                  <w:tcW w:w="4171" w:type="dxa"/>
                </w:tcPr>
                <w:p>
                  <w:pPr>
                    <w:jc w:val="left"/>
                    <w:rPr>
                      <w:rFonts w:hint="default" w:ascii="仿宋" w:hAnsi="仿宋" w:eastAsia="仿宋"/>
                      <w:szCs w:val="21"/>
                      <w:lang w:val="en-US" w:eastAsia="zh-CN"/>
                    </w:rPr>
                  </w:pPr>
                  <w:r>
                    <w:rPr>
                      <w:rFonts w:hint="eastAsia" w:ascii="仿宋" w:hAnsi="仿宋" w:eastAsia="仿宋"/>
                      <w:szCs w:val="21"/>
                      <w:lang w:val="en-US" w:eastAsia="zh-CN"/>
                    </w:rPr>
                    <w:t>销售数据分析数据看板及分析总结</w:t>
                  </w:r>
                </w:p>
              </w:tc>
              <w:tc>
                <w:tcPr>
                  <w:tcW w:w="2841" w:type="dxa"/>
                </w:tcPr>
                <w:p>
                  <w:pPr>
                    <w:jc w:val="center"/>
                    <w:rPr>
                      <w:rFonts w:ascii="仿宋" w:hAnsi="仿宋" w:eastAsia="仿宋"/>
                      <w:szCs w:val="21"/>
                    </w:rPr>
                  </w:pPr>
                  <w:r>
                    <w:rPr>
                      <w:rFonts w:hint="eastAsia" w:ascii="仿宋" w:hAnsi="仿宋" w:eastAsia="仿宋"/>
                      <w:szCs w:val="21"/>
                      <w:lang w:val="en-US" w:eastAsia="zh-CN"/>
                    </w:rPr>
                    <w:t>1</w:t>
                  </w:r>
                  <w:r>
                    <w:rPr>
                      <w:rFonts w:hint="eastAsia" w:ascii="仿宋" w:hAnsi="仿宋" w:eastAsia="仿宋"/>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pPr>
                    <w:jc w:val="center"/>
                    <w:rPr>
                      <w:rFonts w:ascii="仿宋" w:hAnsi="仿宋" w:eastAsia="仿宋"/>
                      <w:szCs w:val="21"/>
                    </w:rPr>
                  </w:pPr>
                </w:p>
              </w:tc>
              <w:tc>
                <w:tcPr>
                  <w:tcW w:w="693" w:type="dxa"/>
                  <w:vMerge w:val="continue"/>
                </w:tcPr>
                <w:p>
                  <w:pPr>
                    <w:jc w:val="left"/>
                    <w:rPr>
                      <w:rFonts w:ascii="仿宋" w:hAnsi="仿宋" w:eastAsia="仿宋"/>
                      <w:szCs w:val="21"/>
                    </w:rPr>
                  </w:pPr>
                </w:p>
              </w:tc>
              <w:tc>
                <w:tcPr>
                  <w:tcW w:w="4171" w:type="dxa"/>
                </w:tcPr>
                <w:p>
                  <w:pPr>
                    <w:jc w:val="left"/>
                    <w:rPr>
                      <w:rFonts w:ascii="仿宋" w:hAnsi="仿宋" w:eastAsia="仿宋"/>
                      <w:szCs w:val="21"/>
                    </w:rPr>
                  </w:pPr>
                  <w:r>
                    <w:rPr>
                      <w:rFonts w:hint="eastAsia" w:ascii="仿宋" w:hAnsi="仿宋" w:eastAsia="仿宋"/>
                      <w:szCs w:val="21"/>
                      <w:lang w:val="en-US" w:eastAsia="zh-CN"/>
                    </w:rPr>
                    <w:t>电商活动分析数据看板及分析总结</w:t>
                  </w:r>
                </w:p>
              </w:tc>
              <w:tc>
                <w:tcPr>
                  <w:tcW w:w="2841" w:type="dxa"/>
                </w:tcPr>
                <w:p>
                  <w:pPr>
                    <w:jc w:val="center"/>
                    <w:rPr>
                      <w:rFonts w:hint="default" w:ascii="仿宋" w:hAnsi="仿宋" w:eastAsia="仿宋"/>
                      <w:szCs w:val="21"/>
                      <w:lang w:val="en-US" w:eastAsia="zh-CN"/>
                    </w:rPr>
                  </w:pPr>
                  <w:r>
                    <w:rPr>
                      <w:rFonts w:hint="eastAsia" w:ascii="仿宋" w:hAnsi="仿宋" w:eastAsia="仿宋"/>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pPr>
                    <w:jc w:val="center"/>
                    <w:rPr>
                      <w:rFonts w:ascii="仿宋" w:hAnsi="仿宋" w:eastAsia="仿宋"/>
                      <w:szCs w:val="21"/>
                    </w:rPr>
                  </w:pPr>
                </w:p>
              </w:tc>
              <w:tc>
                <w:tcPr>
                  <w:tcW w:w="693" w:type="dxa"/>
                  <w:vMerge w:val="continue"/>
                </w:tcPr>
                <w:p>
                  <w:pPr>
                    <w:jc w:val="left"/>
                    <w:rPr>
                      <w:rFonts w:ascii="仿宋" w:hAnsi="仿宋" w:eastAsia="仿宋"/>
                      <w:szCs w:val="21"/>
                    </w:rPr>
                  </w:pPr>
                </w:p>
              </w:tc>
              <w:tc>
                <w:tcPr>
                  <w:tcW w:w="4171" w:type="dxa"/>
                </w:tcPr>
                <w:p>
                  <w:pPr>
                    <w:jc w:val="left"/>
                    <w:rPr>
                      <w:rFonts w:ascii="仿宋" w:hAnsi="仿宋" w:eastAsia="仿宋"/>
                      <w:szCs w:val="21"/>
                    </w:rPr>
                  </w:pPr>
                  <w:r>
                    <w:rPr>
                      <w:rFonts w:hint="eastAsia" w:ascii="仿宋" w:hAnsi="仿宋" w:eastAsia="仿宋"/>
                      <w:szCs w:val="21"/>
                      <w:lang w:val="en-US" w:eastAsia="zh-CN"/>
                    </w:rPr>
                    <w:t>流量数据分析数据看板及分析总结</w:t>
                  </w:r>
                </w:p>
              </w:tc>
              <w:tc>
                <w:tcPr>
                  <w:tcW w:w="2841" w:type="dxa"/>
                </w:tcPr>
                <w:p>
                  <w:pPr>
                    <w:jc w:val="center"/>
                    <w:rPr>
                      <w:rFonts w:hint="default" w:ascii="仿宋" w:hAnsi="仿宋" w:eastAsia="仿宋"/>
                      <w:szCs w:val="21"/>
                      <w:lang w:val="en-US" w:eastAsia="zh-CN"/>
                    </w:rPr>
                  </w:pPr>
                  <w:r>
                    <w:rPr>
                      <w:rFonts w:hint="eastAsia" w:ascii="仿宋" w:hAnsi="仿宋" w:eastAsia="仿宋"/>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pPr>
                    <w:jc w:val="center"/>
                    <w:rPr>
                      <w:rFonts w:ascii="仿宋" w:hAnsi="仿宋" w:eastAsia="仿宋"/>
                      <w:szCs w:val="21"/>
                    </w:rPr>
                  </w:pPr>
                </w:p>
              </w:tc>
              <w:tc>
                <w:tcPr>
                  <w:tcW w:w="693" w:type="dxa"/>
                  <w:vMerge w:val="continue"/>
                </w:tcPr>
                <w:p>
                  <w:pPr>
                    <w:jc w:val="left"/>
                    <w:rPr>
                      <w:rFonts w:ascii="仿宋" w:hAnsi="仿宋" w:eastAsia="仿宋"/>
                      <w:szCs w:val="21"/>
                    </w:rPr>
                  </w:pPr>
                </w:p>
              </w:tc>
              <w:tc>
                <w:tcPr>
                  <w:tcW w:w="4171" w:type="dxa"/>
                </w:tcPr>
                <w:p>
                  <w:pPr>
                    <w:jc w:val="left"/>
                    <w:rPr>
                      <w:rFonts w:ascii="仿宋" w:hAnsi="仿宋" w:eastAsia="仿宋"/>
                      <w:szCs w:val="21"/>
                    </w:rPr>
                  </w:pPr>
                  <w:r>
                    <w:rPr>
                      <w:rFonts w:hint="eastAsia" w:ascii="仿宋" w:hAnsi="仿宋" w:eastAsia="仿宋"/>
                      <w:szCs w:val="21"/>
                      <w:lang w:val="en-US" w:eastAsia="zh-CN"/>
                    </w:rPr>
                    <w:t>客户价值分析数据看板及分析总结</w:t>
                  </w:r>
                </w:p>
              </w:tc>
              <w:tc>
                <w:tcPr>
                  <w:tcW w:w="2841" w:type="dxa"/>
                </w:tcPr>
                <w:p>
                  <w:pPr>
                    <w:jc w:val="center"/>
                    <w:rPr>
                      <w:rFonts w:ascii="仿宋" w:hAnsi="仿宋" w:eastAsia="仿宋"/>
                      <w:szCs w:val="21"/>
                    </w:rPr>
                  </w:pPr>
                  <w:r>
                    <w:rPr>
                      <w:rFonts w:hint="eastAsia" w:ascii="仿宋" w:hAnsi="仿宋" w:eastAsia="仿宋"/>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pPr>
                    <w:jc w:val="center"/>
                    <w:rPr>
                      <w:rFonts w:ascii="仿宋" w:hAnsi="仿宋" w:eastAsia="仿宋"/>
                      <w:szCs w:val="21"/>
                    </w:rPr>
                  </w:pPr>
                </w:p>
              </w:tc>
              <w:tc>
                <w:tcPr>
                  <w:tcW w:w="693" w:type="dxa"/>
                  <w:vMerge w:val="continue"/>
                </w:tcPr>
                <w:p>
                  <w:pPr>
                    <w:jc w:val="left"/>
                    <w:rPr>
                      <w:rFonts w:ascii="仿宋" w:hAnsi="仿宋" w:eastAsia="仿宋"/>
                      <w:szCs w:val="21"/>
                    </w:rPr>
                  </w:pPr>
                </w:p>
              </w:tc>
              <w:tc>
                <w:tcPr>
                  <w:tcW w:w="4171" w:type="dxa"/>
                </w:tcPr>
                <w:p>
                  <w:pPr>
                    <w:jc w:val="left"/>
                    <w:rPr>
                      <w:rFonts w:ascii="仿宋" w:hAnsi="仿宋" w:eastAsia="仿宋"/>
                      <w:szCs w:val="21"/>
                    </w:rPr>
                  </w:pPr>
                  <w:r>
                    <w:rPr>
                      <w:rFonts w:hint="eastAsia" w:ascii="仿宋" w:hAnsi="仿宋" w:eastAsia="仿宋"/>
                      <w:szCs w:val="21"/>
                      <w:lang w:val="en-US" w:eastAsia="zh-CN"/>
                    </w:rPr>
                    <w:t>品牌分析数据看板及分析总结</w:t>
                  </w:r>
                </w:p>
              </w:tc>
              <w:tc>
                <w:tcPr>
                  <w:tcW w:w="2841" w:type="dxa"/>
                </w:tcPr>
                <w:p>
                  <w:pPr>
                    <w:jc w:val="center"/>
                    <w:rPr>
                      <w:rFonts w:ascii="仿宋" w:hAnsi="仿宋" w:eastAsia="仿宋"/>
                      <w:szCs w:val="21"/>
                    </w:rPr>
                  </w:pPr>
                  <w:r>
                    <w:rPr>
                      <w:rFonts w:hint="eastAsia" w:ascii="仿宋" w:hAnsi="仿宋" w:eastAsia="仿宋"/>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pPr>
                    <w:jc w:val="center"/>
                    <w:rPr>
                      <w:rFonts w:ascii="仿宋" w:hAnsi="仿宋" w:eastAsia="仿宋"/>
                      <w:szCs w:val="21"/>
                    </w:rPr>
                  </w:pPr>
                </w:p>
              </w:tc>
              <w:tc>
                <w:tcPr>
                  <w:tcW w:w="693" w:type="dxa"/>
                  <w:vMerge w:val="continue"/>
                </w:tcPr>
                <w:p>
                  <w:pPr>
                    <w:jc w:val="left"/>
                    <w:rPr>
                      <w:rFonts w:ascii="仿宋" w:hAnsi="仿宋" w:eastAsia="仿宋"/>
                      <w:szCs w:val="21"/>
                    </w:rPr>
                  </w:pPr>
                </w:p>
              </w:tc>
              <w:tc>
                <w:tcPr>
                  <w:tcW w:w="4171" w:type="dxa"/>
                </w:tcPr>
                <w:p>
                  <w:pPr>
                    <w:jc w:val="left"/>
                    <w:rPr>
                      <w:rFonts w:ascii="仿宋" w:hAnsi="仿宋" w:eastAsia="仿宋"/>
                      <w:szCs w:val="21"/>
                    </w:rPr>
                  </w:pPr>
                  <w:r>
                    <w:rPr>
                      <w:rFonts w:hint="eastAsia" w:ascii="仿宋" w:hAnsi="仿宋" w:eastAsia="仿宋"/>
                      <w:szCs w:val="21"/>
                      <w:lang w:val="en-US" w:eastAsia="zh-CN"/>
                    </w:rPr>
                    <w:t>竞店竞品分析数据看板及分析总结</w:t>
                  </w:r>
                </w:p>
              </w:tc>
              <w:tc>
                <w:tcPr>
                  <w:tcW w:w="2841" w:type="dxa"/>
                </w:tcPr>
                <w:p>
                  <w:pPr>
                    <w:jc w:val="center"/>
                    <w:rPr>
                      <w:rFonts w:hint="default" w:ascii="仿宋" w:hAnsi="仿宋" w:eastAsia="仿宋"/>
                      <w:szCs w:val="21"/>
                      <w:lang w:val="en-US" w:eastAsia="zh-CN"/>
                    </w:rPr>
                  </w:pPr>
                  <w:r>
                    <w:rPr>
                      <w:rFonts w:hint="eastAsia" w:ascii="仿宋" w:hAnsi="仿宋" w:eastAsia="仿宋"/>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pPr>
                    <w:jc w:val="center"/>
                    <w:rPr>
                      <w:rFonts w:ascii="仿宋" w:hAnsi="仿宋" w:eastAsia="仿宋"/>
                      <w:szCs w:val="21"/>
                    </w:rPr>
                  </w:pPr>
                </w:p>
              </w:tc>
              <w:tc>
                <w:tcPr>
                  <w:tcW w:w="693" w:type="dxa"/>
                  <w:vMerge w:val="continue"/>
                </w:tcPr>
                <w:p>
                  <w:pPr>
                    <w:jc w:val="left"/>
                    <w:rPr>
                      <w:rFonts w:ascii="仿宋" w:hAnsi="仿宋" w:eastAsia="仿宋"/>
                      <w:szCs w:val="21"/>
                    </w:rPr>
                  </w:pPr>
                </w:p>
              </w:tc>
              <w:tc>
                <w:tcPr>
                  <w:tcW w:w="4171" w:type="dxa"/>
                </w:tcPr>
                <w:p>
                  <w:pPr>
                    <w:jc w:val="left"/>
                    <w:rPr>
                      <w:rFonts w:ascii="仿宋" w:hAnsi="仿宋" w:eastAsia="仿宋"/>
                      <w:szCs w:val="21"/>
                    </w:rPr>
                  </w:pPr>
                  <w:r>
                    <w:rPr>
                      <w:rFonts w:hint="eastAsia" w:ascii="仿宋" w:hAnsi="仿宋" w:eastAsia="仿宋"/>
                      <w:szCs w:val="21"/>
                      <w:lang w:val="en-US" w:eastAsia="zh-CN"/>
                    </w:rPr>
                    <w:t>行业市场分析数据看板及分析总结</w:t>
                  </w:r>
                </w:p>
              </w:tc>
              <w:tc>
                <w:tcPr>
                  <w:tcW w:w="2841" w:type="dxa"/>
                </w:tcPr>
                <w:p>
                  <w:pPr>
                    <w:jc w:val="center"/>
                    <w:rPr>
                      <w:rFonts w:ascii="仿宋" w:hAnsi="仿宋" w:eastAsia="仿宋"/>
                      <w:szCs w:val="21"/>
                    </w:rPr>
                  </w:pPr>
                  <w:r>
                    <w:rPr>
                      <w:rFonts w:ascii="仿宋" w:hAnsi="仿宋" w:eastAsia="仿宋"/>
                      <w:szCs w:val="21"/>
                    </w:rPr>
                    <w:t>1</w:t>
                  </w:r>
                  <w:r>
                    <w:rPr>
                      <w:rFonts w:hint="eastAsia" w:ascii="仿宋" w:hAnsi="仿宋" w:eastAsia="仿宋"/>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tcPr>
                <w:p>
                  <w:pPr>
                    <w:jc w:val="center"/>
                    <w:rPr>
                      <w:rFonts w:ascii="仿宋" w:hAnsi="仿宋" w:eastAsia="仿宋"/>
                      <w:szCs w:val="21"/>
                    </w:rPr>
                  </w:pPr>
                </w:p>
              </w:tc>
              <w:tc>
                <w:tcPr>
                  <w:tcW w:w="693" w:type="dxa"/>
                  <w:vMerge w:val="continue"/>
                </w:tcPr>
                <w:p>
                  <w:pPr>
                    <w:jc w:val="left"/>
                    <w:rPr>
                      <w:rFonts w:ascii="仿宋" w:hAnsi="仿宋" w:eastAsia="仿宋"/>
                      <w:szCs w:val="21"/>
                    </w:rPr>
                  </w:pPr>
                </w:p>
              </w:tc>
              <w:tc>
                <w:tcPr>
                  <w:tcW w:w="4171" w:type="dxa"/>
                </w:tcPr>
                <w:p>
                  <w:pPr>
                    <w:jc w:val="left"/>
                    <w:rPr>
                      <w:rFonts w:ascii="仿宋" w:hAnsi="仿宋" w:eastAsia="仿宋"/>
                      <w:szCs w:val="21"/>
                    </w:rPr>
                  </w:pPr>
                  <w:r>
                    <w:rPr>
                      <w:rFonts w:hint="eastAsia" w:ascii="仿宋" w:hAnsi="仿宋" w:eastAsia="仿宋"/>
                      <w:szCs w:val="21"/>
                      <w:lang w:val="en-US" w:eastAsia="zh-CN"/>
                    </w:rPr>
                    <w:t>电商风控看板及分析总结</w:t>
                  </w:r>
                </w:p>
              </w:tc>
              <w:tc>
                <w:tcPr>
                  <w:tcW w:w="2841" w:type="dxa"/>
                </w:tcPr>
                <w:p>
                  <w:pPr>
                    <w:jc w:val="center"/>
                    <w:rPr>
                      <w:rFonts w:ascii="仿宋" w:hAnsi="仿宋" w:eastAsia="仿宋"/>
                      <w:szCs w:val="21"/>
                    </w:rPr>
                  </w:pPr>
                  <w:r>
                    <w:rPr>
                      <w:rFonts w:hint="eastAsia" w:ascii="仿宋" w:hAnsi="仿宋" w:eastAsia="仿宋"/>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jc w:val="center"/>
                    <w:rPr>
                      <w:rFonts w:hint="eastAsia" w:ascii="仿宋" w:hAnsi="仿宋" w:eastAsia="仿宋"/>
                      <w:szCs w:val="21"/>
                      <w:lang w:eastAsia="zh-CN"/>
                    </w:rPr>
                  </w:pPr>
                  <w:r>
                    <w:rPr>
                      <w:rFonts w:hint="eastAsia" w:ascii="仿宋" w:hAnsi="仿宋" w:eastAsia="仿宋"/>
                      <w:szCs w:val="21"/>
                      <w:lang w:val="en-US" w:eastAsia="zh-CN"/>
                    </w:rPr>
                    <w:t>2</w:t>
                  </w:r>
                </w:p>
              </w:tc>
              <w:tc>
                <w:tcPr>
                  <w:tcW w:w="4864" w:type="dxa"/>
                  <w:gridSpan w:val="2"/>
                </w:tcPr>
                <w:p>
                  <w:pPr>
                    <w:jc w:val="left"/>
                    <w:rPr>
                      <w:rFonts w:hint="default" w:ascii="仿宋" w:hAnsi="仿宋" w:eastAsia="仿宋"/>
                      <w:szCs w:val="21"/>
                      <w:lang w:val="en-US" w:eastAsia="zh-CN"/>
                    </w:rPr>
                  </w:pPr>
                  <w:r>
                    <w:rPr>
                      <w:rFonts w:hint="eastAsia" w:ascii="仿宋" w:hAnsi="仿宋" w:eastAsia="仿宋"/>
                      <w:szCs w:val="21"/>
                      <w:lang w:val="en-US" w:eastAsia="zh-CN"/>
                    </w:rPr>
                    <w:t>实验总结报告</w:t>
                  </w:r>
                </w:p>
              </w:tc>
              <w:tc>
                <w:tcPr>
                  <w:tcW w:w="2841" w:type="dxa"/>
                </w:tcPr>
                <w:p>
                  <w:pPr>
                    <w:jc w:val="center"/>
                    <w:rPr>
                      <w:rFonts w:hint="default" w:ascii="仿宋" w:hAnsi="仿宋" w:eastAsia="仿宋"/>
                      <w:szCs w:val="21"/>
                      <w:lang w:val="en-US" w:eastAsia="zh-CN"/>
                    </w:rPr>
                  </w:pPr>
                  <w:r>
                    <w:rPr>
                      <w:rFonts w:hint="eastAsia" w:ascii="仿宋" w:hAnsi="仿宋" w:eastAsia="仿宋"/>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1" w:type="dxa"/>
                  <w:gridSpan w:val="3"/>
                </w:tcPr>
                <w:p>
                  <w:pPr>
                    <w:ind w:firstLine="1575" w:firstLineChars="750"/>
                    <w:rPr>
                      <w:rFonts w:ascii="仿宋" w:hAnsi="仿宋" w:eastAsia="仿宋"/>
                      <w:szCs w:val="21"/>
                    </w:rPr>
                  </w:pPr>
                  <w:r>
                    <w:rPr>
                      <w:rFonts w:hint="eastAsia" w:ascii="仿宋" w:hAnsi="仿宋" w:eastAsia="仿宋"/>
                      <w:szCs w:val="21"/>
                    </w:rPr>
                    <w:t>合    计</w:t>
                  </w:r>
                </w:p>
              </w:tc>
              <w:tc>
                <w:tcPr>
                  <w:tcW w:w="2841" w:type="dxa"/>
                </w:tcPr>
                <w:p>
                  <w:pPr>
                    <w:jc w:val="center"/>
                    <w:rPr>
                      <w:rFonts w:ascii="仿宋" w:hAnsi="仿宋" w:eastAsia="仿宋"/>
                      <w:szCs w:val="21"/>
                    </w:rPr>
                  </w:pPr>
                  <w:r>
                    <w:rPr>
                      <w:rFonts w:ascii="仿宋" w:hAnsi="仿宋" w:eastAsia="仿宋"/>
                      <w:szCs w:val="21"/>
                    </w:rPr>
                    <w:fldChar w:fldCharType="begin"/>
                  </w:r>
                  <w:r>
                    <w:rPr>
                      <w:rFonts w:ascii="仿宋" w:hAnsi="仿宋" w:eastAsia="仿宋"/>
                      <w:szCs w:val="21"/>
                    </w:rPr>
                    <w:instrText xml:space="preserve"> =SUM(ABOVE) </w:instrText>
                  </w:r>
                  <w:r>
                    <w:rPr>
                      <w:rFonts w:ascii="仿宋" w:hAnsi="仿宋" w:eastAsia="仿宋"/>
                      <w:szCs w:val="21"/>
                    </w:rPr>
                    <w:fldChar w:fldCharType="separate"/>
                  </w:r>
                  <w:r>
                    <w:rPr>
                      <w:rFonts w:ascii="仿宋" w:hAnsi="仿宋" w:eastAsia="仿宋"/>
                      <w:szCs w:val="21"/>
                    </w:rPr>
                    <w:t>100</w:t>
                  </w:r>
                  <w:r>
                    <w:rPr>
                      <w:rFonts w:ascii="仿宋" w:hAnsi="仿宋" w:eastAsia="仿宋"/>
                      <w:szCs w:val="21"/>
                    </w:rPr>
                    <w:fldChar w:fldCharType="end"/>
                  </w:r>
                </w:p>
              </w:tc>
            </w:tr>
          </w:tbl>
          <w:p>
            <w:pPr>
              <w:spacing w:line="360" w:lineRule="auto"/>
              <w:ind w:firstLine="420" w:firstLineChars="200"/>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tcPr>
          <w:p>
            <w:pPr>
              <w:jc w:val="center"/>
              <w:rPr>
                <w:rFonts w:ascii="仿宋" w:hAnsi="仿宋" w:eastAsia="仿宋" w:cs="仿宋"/>
                <w:szCs w:val="21"/>
              </w:rPr>
            </w:pPr>
            <w:r>
              <w:rPr>
                <w:rFonts w:hint="eastAsia" w:ascii="仿宋" w:hAnsi="仿宋" w:eastAsia="仿宋" w:cs="仿宋"/>
                <w:szCs w:val="21"/>
              </w:rPr>
              <w:t>F课程内容</w:t>
            </w:r>
          </w:p>
        </w:tc>
        <w:tc>
          <w:tcPr>
            <w:tcW w:w="8719" w:type="dxa"/>
            <w:gridSpan w:val="4"/>
          </w:tcPr>
          <w:tbl>
            <w:tblPr>
              <w:tblStyle w:val="9"/>
              <w:tblW w:w="84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520"/>
              <w:gridCol w:w="2213"/>
              <w:gridCol w:w="2127"/>
              <w:gridCol w:w="1275"/>
              <w:gridCol w:w="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674" w:type="dxa"/>
                  <w:vAlign w:val="center"/>
                </w:tcPr>
                <w:p>
                  <w:pPr>
                    <w:jc w:val="center"/>
                    <w:rPr>
                      <w:rFonts w:ascii="仿宋" w:hAnsi="仿宋" w:eastAsia="仿宋"/>
                      <w:b/>
                      <w:szCs w:val="21"/>
                    </w:rPr>
                  </w:pPr>
                  <w:r>
                    <w:rPr>
                      <w:rFonts w:hint="eastAsia" w:ascii="仿宋" w:hAnsi="仿宋" w:eastAsia="仿宋"/>
                      <w:b/>
                      <w:szCs w:val="21"/>
                    </w:rPr>
                    <w:t>序号</w:t>
                  </w:r>
                </w:p>
              </w:tc>
              <w:tc>
                <w:tcPr>
                  <w:tcW w:w="1520" w:type="dxa"/>
                  <w:vAlign w:val="center"/>
                </w:tcPr>
                <w:p>
                  <w:pPr>
                    <w:jc w:val="center"/>
                    <w:rPr>
                      <w:rFonts w:ascii="仿宋" w:hAnsi="仿宋" w:eastAsia="仿宋"/>
                      <w:b/>
                      <w:szCs w:val="21"/>
                    </w:rPr>
                  </w:pPr>
                  <w:r>
                    <w:rPr>
                      <w:rFonts w:hint="eastAsia" w:ascii="仿宋" w:hAnsi="仿宋" w:eastAsia="仿宋"/>
                      <w:b/>
                      <w:szCs w:val="21"/>
                    </w:rPr>
                    <w:t>项目名称</w:t>
                  </w:r>
                </w:p>
              </w:tc>
              <w:tc>
                <w:tcPr>
                  <w:tcW w:w="2213" w:type="dxa"/>
                  <w:vAlign w:val="center"/>
                </w:tcPr>
                <w:p>
                  <w:pPr>
                    <w:jc w:val="center"/>
                    <w:rPr>
                      <w:rFonts w:ascii="仿宋" w:hAnsi="仿宋" w:eastAsia="仿宋"/>
                      <w:b/>
                      <w:szCs w:val="21"/>
                    </w:rPr>
                  </w:pPr>
                  <w:r>
                    <w:rPr>
                      <w:rFonts w:hint="eastAsia" w:ascii="仿宋" w:hAnsi="仿宋" w:eastAsia="仿宋"/>
                      <w:b/>
                      <w:szCs w:val="21"/>
                    </w:rPr>
                    <w:t>课程内容</w:t>
                  </w:r>
                </w:p>
              </w:tc>
              <w:tc>
                <w:tcPr>
                  <w:tcW w:w="2127" w:type="dxa"/>
                  <w:vAlign w:val="center"/>
                </w:tcPr>
                <w:p>
                  <w:pPr>
                    <w:jc w:val="center"/>
                    <w:rPr>
                      <w:rFonts w:ascii="仿宋" w:hAnsi="仿宋" w:eastAsia="仿宋"/>
                      <w:b/>
                      <w:szCs w:val="21"/>
                    </w:rPr>
                  </w:pPr>
                  <w:r>
                    <w:rPr>
                      <w:rFonts w:hint="eastAsia" w:ascii="仿宋" w:hAnsi="仿宋" w:eastAsia="仿宋"/>
                      <w:b/>
                      <w:szCs w:val="21"/>
                    </w:rPr>
                    <w:t>应达到能力要求</w:t>
                  </w:r>
                </w:p>
              </w:tc>
              <w:tc>
                <w:tcPr>
                  <w:tcW w:w="1275" w:type="dxa"/>
                  <w:vAlign w:val="center"/>
                </w:tcPr>
                <w:p>
                  <w:pPr>
                    <w:jc w:val="center"/>
                    <w:rPr>
                      <w:rFonts w:ascii="仿宋" w:hAnsi="仿宋" w:eastAsia="仿宋"/>
                      <w:b/>
                      <w:szCs w:val="21"/>
                    </w:rPr>
                  </w:pPr>
                  <w:r>
                    <w:rPr>
                      <w:rFonts w:hint="eastAsia" w:ascii="仿宋" w:hAnsi="仿宋" w:eastAsia="仿宋"/>
                      <w:b/>
                      <w:szCs w:val="21"/>
                    </w:rPr>
                    <w:t>任务成果</w:t>
                  </w:r>
                </w:p>
              </w:tc>
              <w:tc>
                <w:tcPr>
                  <w:tcW w:w="654" w:type="dxa"/>
                  <w:vAlign w:val="center"/>
                </w:tcPr>
                <w:p>
                  <w:pPr>
                    <w:jc w:val="center"/>
                    <w:rPr>
                      <w:rFonts w:ascii="仿宋" w:hAnsi="仿宋" w:eastAsia="仿宋"/>
                      <w:b/>
                      <w:szCs w:val="21"/>
                    </w:rPr>
                  </w:pPr>
                  <w:r>
                    <w:rPr>
                      <w:rFonts w:hint="eastAsia" w:ascii="仿宋" w:hAnsi="仿宋" w:eastAsia="仿宋"/>
                      <w:b/>
                      <w:szCs w:val="21"/>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674" w:type="dxa"/>
                  <w:vAlign w:val="center"/>
                </w:tcPr>
                <w:p>
                  <w:pPr>
                    <w:jc w:val="both"/>
                    <w:rPr>
                      <w:rFonts w:ascii="仿宋" w:hAnsi="仿宋" w:eastAsia="仿宋"/>
                      <w:szCs w:val="21"/>
                    </w:rPr>
                  </w:pPr>
                  <w:r>
                    <w:rPr>
                      <w:rFonts w:hint="eastAsia" w:ascii="仿宋" w:hAnsi="仿宋" w:eastAsia="仿宋"/>
                      <w:szCs w:val="21"/>
                    </w:rPr>
                    <w:t>1</w:t>
                  </w:r>
                </w:p>
              </w:tc>
              <w:tc>
                <w:tcPr>
                  <w:tcW w:w="1520" w:type="dxa"/>
                  <w:vAlign w:val="center"/>
                </w:tcPr>
                <w:p>
                  <w:pPr>
                    <w:jc w:val="both"/>
                    <w:rPr>
                      <w:rFonts w:ascii="仿宋" w:hAnsi="仿宋" w:eastAsia="仿宋"/>
                      <w:b/>
                      <w:szCs w:val="21"/>
                    </w:rPr>
                  </w:pPr>
                  <w:r>
                    <w:rPr>
                      <w:rFonts w:hint="eastAsia" w:ascii="仿宋" w:hAnsi="仿宋" w:eastAsia="仿宋"/>
                      <w:szCs w:val="21"/>
                    </w:rPr>
                    <w:t>电商大数据基本理论</w:t>
                  </w:r>
                </w:p>
              </w:tc>
              <w:tc>
                <w:tcPr>
                  <w:tcW w:w="2213" w:type="dxa"/>
                  <w:vAlign w:val="center"/>
                </w:tcPr>
                <w:p>
                  <w:pPr>
                    <w:numPr>
                      <w:ilvl w:val="0"/>
                      <w:numId w:val="2"/>
                    </w:numPr>
                    <w:jc w:val="both"/>
                    <w:rPr>
                      <w:rFonts w:hint="eastAsia" w:ascii="仿宋" w:hAnsi="仿宋" w:eastAsia="仿宋"/>
                      <w:szCs w:val="21"/>
                      <w:lang w:val="en-US" w:eastAsia="zh-CN"/>
                    </w:rPr>
                  </w:pPr>
                  <w:r>
                    <w:rPr>
                      <w:rFonts w:hint="eastAsia" w:ascii="仿宋" w:hAnsi="仿宋" w:eastAsia="仿宋"/>
                      <w:szCs w:val="21"/>
                    </w:rPr>
                    <w:t>讲解</w:t>
                  </w:r>
                  <w:r>
                    <w:rPr>
                      <w:rFonts w:hint="eastAsia" w:ascii="仿宋" w:hAnsi="仿宋" w:eastAsia="仿宋"/>
                      <w:szCs w:val="21"/>
                      <w:lang w:val="en-US" w:eastAsia="zh-CN"/>
                    </w:rPr>
                    <w:t>大数据的基本概念、处理概论、挖掘概论、数据建模</w:t>
                  </w:r>
                </w:p>
                <w:p>
                  <w:pPr>
                    <w:numPr>
                      <w:ilvl w:val="0"/>
                      <w:numId w:val="2"/>
                    </w:numPr>
                    <w:jc w:val="both"/>
                    <w:rPr>
                      <w:rFonts w:hint="default" w:ascii="仿宋" w:hAnsi="仿宋" w:eastAsia="仿宋"/>
                      <w:szCs w:val="21"/>
                      <w:lang w:val="en-US" w:eastAsia="zh-CN"/>
                    </w:rPr>
                  </w:pPr>
                  <w:r>
                    <w:rPr>
                      <w:rFonts w:hint="eastAsia" w:ascii="仿宋" w:hAnsi="仿宋" w:eastAsia="仿宋"/>
                      <w:szCs w:val="21"/>
                      <w:lang w:val="en-US" w:eastAsia="zh-CN"/>
                    </w:rPr>
                    <w:t>讲解建模与分析工具</w:t>
                  </w:r>
                </w:p>
              </w:tc>
              <w:tc>
                <w:tcPr>
                  <w:tcW w:w="2127" w:type="dxa"/>
                  <w:vAlign w:val="center"/>
                </w:tcPr>
                <w:p>
                  <w:pPr>
                    <w:jc w:val="both"/>
                    <w:rPr>
                      <w:rFonts w:hint="default" w:ascii="仿宋" w:hAnsi="仿宋" w:eastAsia="仿宋"/>
                      <w:szCs w:val="21"/>
                      <w:lang w:val="en-US" w:eastAsia="zh-CN"/>
                    </w:rPr>
                  </w:pPr>
                  <w:r>
                    <w:rPr>
                      <w:rFonts w:hint="eastAsia" w:ascii="仿宋" w:hAnsi="仿宋" w:eastAsia="仿宋"/>
                      <w:szCs w:val="21"/>
                    </w:rPr>
                    <w:t>理解</w:t>
                  </w:r>
                  <w:r>
                    <w:rPr>
                      <w:rFonts w:hint="eastAsia" w:ascii="仿宋" w:hAnsi="仿宋" w:eastAsia="仿宋"/>
                      <w:szCs w:val="21"/>
                      <w:lang w:val="en-US" w:eastAsia="zh-CN"/>
                    </w:rPr>
                    <w:t>大数据的特点与基本技术应用</w:t>
                  </w:r>
                </w:p>
              </w:tc>
              <w:tc>
                <w:tcPr>
                  <w:tcW w:w="1275" w:type="dxa"/>
                  <w:vAlign w:val="center"/>
                </w:tcPr>
                <w:p>
                  <w:pPr>
                    <w:jc w:val="both"/>
                    <w:rPr>
                      <w:rFonts w:ascii="仿宋" w:hAnsi="仿宋" w:eastAsia="仿宋"/>
                      <w:szCs w:val="21"/>
                    </w:rPr>
                  </w:pPr>
                  <w:r>
                    <w:rPr>
                      <w:rFonts w:hint="eastAsia" w:ascii="仿宋" w:hAnsi="仿宋" w:eastAsia="仿宋"/>
                      <w:szCs w:val="21"/>
                    </w:rPr>
                    <w:t>掌握</w:t>
                  </w:r>
                  <w:r>
                    <w:rPr>
                      <w:rFonts w:hint="eastAsia" w:ascii="仿宋" w:hAnsi="仿宋" w:eastAsia="仿宋"/>
                      <w:szCs w:val="21"/>
                      <w:lang w:val="en-US" w:eastAsia="zh-CN"/>
                    </w:rPr>
                    <w:t>电商大数据的基本理论</w:t>
                  </w:r>
                </w:p>
              </w:tc>
              <w:tc>
                <w:tcPr>
                  <w:tcW w:w="654" w:type="dxa"/>
                  <w:vAlign w:val="center"/>
                </w:tcPr>
                <w:p>
                  <w:pPr>
                    <w:jc w:val="both"/>
                    <w:rPr>
                      <w:rFonts w:hint="eastAsia" w:ascii="仿宋" w:hAnsi="仿宋" w:eastAsia="仿宋"/>
                      <w:szCs w:val="21"/>
                      <w:lang w:eastAsia="zh-CN"/>
                    </w:rPr>
                  </w:pPr>
                  <w:r>
                    <w:rPr>
                      <w:rFonts w:hint="eastAsia" w:ascii="仿宋" w:hAnsi="仿宋" w:eastAsia="仿宋"/>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67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2</w:t>
                  </w:r>
                </w:p>
              </w:tc>
              <w:tc>
                <w:tcPr>
                  <w:tcW w:w="1520" w:type="dxa"/>
                  <w:vAlign w:val="center"/>
                </w:tcPr>
                <w:p>
                  <w:pPr>
                    <w:jc w:val="both"/>
                    <w:rPr>
                      <w:rFonts w:ascii="仿宋" w:hAnsi="仿宋" w:eastAsia="仿宋"/>
                      <w:szCs w:val="21"/>
                    </w:rPr>
                  </w:pPr>
                  <w:r>
                    <w:rPr>
                      <w:rFonts w:hint="eastAsia" w:ascii="仿宋" w:hAnsi="仿宋" w:eastAsia="仿宋"/>
                      <w:szCs w:val="21"/>
                    </w:rPr>
                    <w:t>电商大数据技术应用</w:t>
                  </w:r>
                </w:p>
              </w:tc>
              <w:tc>
                <w:tcPr>
                  <w:tcW w:w="2213" w:type="dxa"/>
                  <w:vAlign w:val="center"/>
                </w:tcPr>
                <w:p>
                  <w:pPr>
                    <w:jc w:val="both"/>
                    <w:rPr>
                      <w:rFonts w:ascii="仿宋" w:hAnsi="仿宋" w:eastAsia="仿宋"/>
                      <w:szCs w:val="21"/>
                    </w:rPr>
                  </w:pPr>
                  <w:r>
                    <w:rPr>
                      <w:rFonts w:hint="eastAsia" w:ascii="仿宋" w:hAnsi="仿宋" w:eastAsia="仿宋"/>
                      <w:szCs w:val="21"/>
                    </w:rPr>
                    <w:t>1.Python入门及应用</w:t>
                  </w:r>
                </w:p>
                <w:p>
                  <w:pPr>
                    <w:jc w:val="both"/>
                    <w:rPr>
                      <w:rFonts w:ascii="仿宋" w:hAnsi="仿宋" w:eastAsia="仿宋"/>
                      <w:szCs w:val="21"/>
                    </w:rPr>
                  </w:pPr>
                  <w:r>
                    <w:rPr>
                      <w:rFonts w:hint="eastAsia" w:ascii="仿宋" w:hAnsi="仿宋" w:eastAsia="仿宋"/>
                      <w:szCs w:val="21"/>
                    </w:rPr>
                    <w:t>2.Python简介及基本语法</w:t>
                  </w:r>
                </w:p>
                <w:p>
                  <w:pPr>
                    <w:jc w:val="both"/>
                    <w:rPr>
                      <w:rFonts w:hint="eastAsia" w:ascii="仿宋" w:hAnsi="仿宋" w:eastAsia="仿宋"/>
                      <w:szCs w:val="21"/>
                    </w:rPr>
                  </w:pPr>
                  <w:r>
                    <w:rPr>
                      <w:rFonts w:hint="eastAsia" w:ascii="仿宋" w:hAnsi="仿宋" w:eastAsia="仿宋"/>
                      <w:szCs w:val="21"/>
                    </w:rPr>
                    <w:t>3.Python数据采集</w:t>
                  </w:r>
                </w:p>
                <w:p>
                  <w:pPr>
                    <w:jc w:val="both"/>
                    <w:rPr>
                      <w:rFonts w:hint="eastAsia" w:ascii="仿宋" w:hAnsi="仿宋" w:eastAsia="仿宋"/>
                      <w:szCs w:val="21"/>
                      <w:lang w:eastAsia="zh-CN"/>
                    </w:rPr>
                  </w:pPr>
                  <w:r>
                    <w:rPr>
                      <w:rFonts w:hint="eastAsia" w:ascii="仿宋" w:hAnsi="仿宋" w:eastAsia="仿宋"/>
                      <w:szCs w:val="21"/>
                    </w:rPr>
                    <w:t>4. Python处理</w:t>
                  </w:r>
                </w:p>
                <w:p>
                  <w:pPr>
                    <w:jc w:val="both"/>
                    <w:rPr>
                      <w:rFonts w:hint="eastAsia" w:ascii="仿宋" w:hAnsi="仿宋" w:eastAsia="仿宋"/>
                      <w:szCs w:val="21"/>
                    </w:rPr>
                  </w:pPr>
                  <w:r>
                    <w:rPr>
                      <w:rFonts w:hint="eastAsia" w:ascii="仿宋" w:hAnsi="仿宋" w:eastAsia="仿宋"/>
                      <w:szCs w:val="21"/>
                    </w:rPr>
                    <w:t>5. Python数据可视化分析</w:t>
                  </w:r>
                </w:p>
              </w:tc>
              <w:tc>
                <w:tcPr>
                  <w:tcW w:w="2127" w:type="dxa"/>
                  <w:vAlign w:val="center"/>
                </w:tcPr>
                <w:p>
                  <w:pPr>
                    <w:jc w:val="both"/>
                    <w:rPr>
                      <w:rFonts w:ascii="仿宋" w:hAnsi="仿宋" w:eastAsia="仿宋"/>
                      <w:szCs w:val="21"/>
                    </w:rPr>
                  </w:pPr>
                  <w:r>
                    <w:rPr>
                      <w:rFonts w:hint="eastAsia" w:ascii="仿宋" w:hAnsi="仿宋" w:eastAsia="仿宋"/>
                      <w:szCs w:val="21"/>
                    </w:rPr>
                    <w:t>1.理解电商大数据技术应用的具体场景和方法</w:t>
                  </w:r>
                </w:p>
                <w:p>
                  <w:pPr>
                    <w:jc w:val="both"/>
                    <w:rPr>
                      <w:rFonts w:ascii="仿宋" w:hAnsi="仿宋" w:eastAsia="仿宋"/>
                      <w:szCs w:val="21"/>
                    </w:rPr>
                  </w:pPr>
                  <w:r>
                    <w:rPr>
                      <w:rFonts w:hint="eastAsia" w:ascii="仿宋" w:hAnsi="仿宋" w:eastAsia="仿宋"/>
                      <w:szCs w:val="21"/>
                    </w:rPr>
                    <w:t>2.</w:t>
                  </w:r>
                  <w:r>
                    <w:rPr>
                      <w:rFonts w:hint="eastAsia" w:ascii="仿宋" w:hAnsi="仿宋" w:eastAsia="仿宋"/>
                      <w:szCs w:val="21"/>
                      <w:lang w:val="en-US" w:eastAsia="zh-CN"/>
                    </w:rPr>
                    <w:t>能够</w:t>
                  </w:r>
                  <w:r>
                    <w:rPr>
                      <w:rFonts w:hint="eastAsia" w:ascii="仿宋" w:hAnsi="仿宋" w:eastAsia="仿宋"/>
                      <w:szCs w:val="21"/>
                    </w:rPr>
                    <w:t>利用数据可视化技术来呈现电商大数据的分析结果</w:t>
                  </w:r>
                </w:p>
              </w:tc>
              <w:tc>
                <w:tcPr>
                  <w:tcW w:w="1275" w:type="dxa"/>
                  <w:vAlign w:val="center"/>
                </w:tcPr>
                <w:p>
                  <w:pPr>
                    <w:jc w:val="both"/>
                    <w:rPr>
                      <w:rFonts w:hint="default" w:ascii="仿宋" w:hAnsi="仿宋" w:eastAsia="仿宋"/>
                      <w:szCs w:val="21"/>
                      <w:lang w:val="en-US" w:eastAsia="zh-CN"/>
                    </w:rPr>
                  </w:pPr>
                  <w:r>
                    <w:rPr>
                      <w:rFonts w:hint="eastAsia" w:ascii="仿宋" w:hAnsi="仿宋" w:eastAsia="仿宋"/>
                      <w:szCs w:val="21"/>
                      <w:lang w:val="en-US" w:eastAsia="zh-CN"/>
                    </w:rPr>
                    <w:t>完成相关任务练习</w:t>
                  </w:r>
                </w:p>
              </w:tc>
              <w:tc>
                <w:tcPr>
                  <w:tcW w:w="65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3</w:t>
                  </w:r>
                </w:p>
              </w:tc>
              <w:tc>
                <w:tcPr>
                  <w:tcW w:w="1520" w:type="dxa"/>
                  <w:vAlign w:val="center"/>
                </w:tcPr>
                <w:p>
                  <w:pPr>
                    <w:jc w:val="both"/>
                    <w:rPr>
                      <w:rFonts w:ascii="仿宋" w:hAnsi="仿宋" w:eastAsia="仿宋"/>
                      <w:szCs w:val="21"/>
                    </w:rPr>
                  </w:pPr>
                  <w:r>
                    <w:rPr>
                      <w:rFonts w:hint="eastAsia" w:ascii="仿宋" w:hAnsi="仿宋" w:eastAsia="仿宋"/>
                      <w:szCs w:val="21"/>
                    </w:rPr>
                    <w:t>电商大数据案例背景</w:t>
                  </w:r>
                </w:p>
              </w:tc>
              <w:tc>
                <w:tcPr>
                  <w:tcW w:w="2213" w:type="dxa"/>
                  <w:vAlign w:val="center"/>
                </w:tcPr>
                <w:p>
                  <w:pPr>
                    <w:jc w:val="both"/>
                    <w:rPr>
                      <w:rFonts w:ascii="仿宋" w:hAnsi="仿宋" w:eastAsia="仿宋"/>
                      <w:szCs w:val="21"/>
                    </w:rPr>
                  </w:pPr>
                  <w:r>
                    <w:rPr>
                      <w:rFonts w:hint="eastAsia" w:ascii="仿宋" w:hAnsi="仿宋" w:eastAsia="仿宋"/>
                      <w:szCs w:val="21"/>
                    </w:rPr>
                    <w:t>1.女装行业宏观环境分析</w:t>
                  </w:r>
                </w:p>
                <w:p>
                  <w:pPr>
                    <w:jc w:val="both"/>
                    <w:rPr>
                      <w:rFonts w:hint="eastAsia" w:ascii="仿宋" w:hAnsi="仿宋" w:eastAsia="仿宋"/>
                      <w:szCs w:val="21"/>
                    </w:rPr>
                  </w:pPr>
                  <w:r>
                    <w:rPr>
                      <w:rFonts w:hint="eastAsia" w:ascii="仿宋" w:hAnsi="仿宋" w:eastAsia="仿宋"/>
                      <w:szCs w:val="21"/>
                    </w:rPr>
                    <w:t>2.女装新零售行业分析</w:t>
                  </w:r>
                </w:p>
                <w:p>
                  <w:pPr>
                    <w:jc w:val="both"/>
                    <w:rPr>
                      <w:rFonts w:hint="default" w:ascii="仿宋" w:hAnsi="仿宋" w:eastAsia="仿宋"/>
                      <w:szCs w:val="21"/>
                      <w:lang w:val="en-US" w:eastAsia="zh-CN"/>
                    </w:rPr>
                  </w:pPr>
                  <w:r>
                    <w:rPr>
                      <w:rFonts w:hint="eastAsia" w:ascii="仿宋" w:hAnsi="仿宋" w:eastAsia="仿宋"/>
                      <w:szCs w:val="21"/>
                      <w:lang w:val="en-US" w:eastAsia="zh-CN"/>
                    </w:rPr>
                    <w:t>3.企业SWOT分析</w:t>
                  </w:r>
                </w:p>
              </w:tc>
              <w:tc>
                <w:tcPr>
                  <w:tcW w:w="2127" w:type="dxa"/>
                  <w:vAlign w:val="center"/>
                </w:tcPr>
                <w:p>
                  <w:pPr>
                    <w:jc w:val="both"/>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独立完成</w:t>
                  </w:r>
                  <w:r>
                    <w:rPr>
                      <w:rFonts w:hint="eastAsia" w:ascii="仿宋" w:hAnsi="仿宋" w:eastAsia="仿宋"/>
                      <w:szCs w:val="21"/>
                    </w:rPr>
                    <w:t>女装行业内外部环境分析</w:t>
                  </w:r>
                </w:p>
              </w:tc>
              <w:tc>
                <w:tcPr>
                  <w:tcW w:w="1275" w:type="dxa"/>
                  <w:vAlign w:val="center"/>
                </w:tcPr>
                <w:p>
                  <w:pPr>
                    <w:jc w:val="both"/>
                    <w:rPr>
                      <w:rFonts w:ascii="仿宋" w:hAnsi="仿宋" w:eastAsia="仿宋"/>
                      <w:szCs w:val="21"/>
                    </w:rPr>
                  </w:pPr>
                  <w:r>
                    <w:rPr>
                      <w:rFonts w:hint="eastAsia" w:ascii="仿宋" w:hAnsi="仿宋" w:eastAsia="仿宋"/>
                      <w:szCs w:val="21"/>
                      <w:lang w:val="en-US" w:eastAsia="zh-CN"/>
                    </w:rPr>
                    <w:t>完成</w:t>
                  </w:r>
                  <w:r>
                    <w:rPr>
                      <w:rFonts w:hint="eastAsia" w:ascii="仿宋" w:hAnsi="仿宋" w:eastAsia="仿宋"/>
                      <w:szCs w:val="21"/>
                    </w:rPr>
                    <w:t>女装行业内外部环境分析</w:t>
                  </w:r>
                </w:p>
              </w:tc>
              <w:tc>
                <w:tcPr>
                  <w:tcW w:w="65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67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4</w:t>
                  </w:r>
                </w:p>
              </w:tc>
              <w:tc>
                <w:tcPr>
                  <w:tcW w:w="1520" w:type="dxa"/>
                  <w:vAlign w:val="center"/>
                </w:tcPr>
                <w:p>
                  <w:pPr>
                    <w:jc w:val="both"/>
                    <w:rPr>
                      <w:rFonts w:ascii="仿宋" w:hAnsi="仿宋" w:eastAsia="仿宋"/>
                      <w:szCs w:val="21"/>
                    </w:rPr>
                  </w:pPr>
                  <w:r>
                    <w:rPr>
                      <w:rFonts w:hint="eastAsia" w:ascii="仿宋" w:hAnsi="仿宋" w:eastAsia="仿宋"/>
                      <w:szCs w:val="21"/>
                    </w:rPr>
                    <w:t>销售数据分析</w:t>
                  </w:r>
                </w:p>
              </w:tc>
              <w:tc>
                <w:tcPr>
                  <w:tcW w:w="2213" w:type="dxa"/>
                  <w:vAlign w:val="center"/>
                </w:tcPr>
                <w:p>
                  <w:pPr>
                    <w:jc w:val="both"/>
                    <w:rPr>
                      <w:rFonts w:hint="eastAsia" w:ascii="仿宋" w:hAnsi="仿宋" w:eastAsia="仿宋"/>
                      <w:szCs w:val="21"/>
                    </w:rPr>
                  </w:pPr>
                  <w:r>
                    <w:rPr>
                      <w:rFonts w:hint="eastAsia" w:ascii="仿宋" w:hAnsi="仿宋" w:eastAsia="仿宋"/>
                      <w:szCs w:val="21"/>
                    </w:rPr>
                    <w:t>1.销售概况-案例一 店铺当前销售情况</w:t>
                  </w:r>
                </w:p>
                <w:p>
                  <w:pPr>
                    <w:jc w:val="both"/>
                    <w:rPr>
                      <w:rFonts w:hint="eastAsia" w:ascii="仿宋" w:hAnsi="仿宋" w:eastAsia="仿宋"/>
                      <w:szCs w:val="21"/>
                    </w:rPr>
                  </w:pPr>
                  <w:r>
                    <w:rPr>
                      <w:rFonts w:hint="eastAsia" w:ascii="仿宋" w:hAnsi="仿宋" w:eastAsia="仿宋"/>
                      <w:szCs w:val="21"/>
                    </w:rPr>
                    <w:t>2.销售概况-案例二 平均客单价变动分析</w:t>
                  </w:r>
                </w:p>
                <w:p>
                  <w:pPr>
                    <w:jc w:val="both"/>
                    <w:rPr>
                      <w:rFonts w:hint="eastAsia" w:ascii="仿宋" w:hAnsi="仿宋" w:eastAsia="仿宋"/>
                      <w:szCs w:val="21"/>
                    </w:rPr>
                  </w:pPr>
                  <w:r>
                    <w:rPr>
                      <w:rFonts w:hint="eastAsia" w:ascii="仿宋" w:hAnsi="仿宋" w:eastAsia="仿宋"/>
                      <w:szCs w:val="21"/>
                    </w:rPr>
                    <w:t>3.销售概况-案例三 上新分析</w:t>
                  </w:r>
                </w:p>
                <w:p>
                  <w:pPr>
                    <w:jc w:val="both"/>
                    <w:rPr>
                      <w:rFonts w:hint="eastAsia" w:ascii="仿宋" w:hAnsi="仿宋" w:eastAsia="仿宋"/>
                      <w:szCs w:val="21"/>
                    </w:rPr>
                  </w:pPr>
                  <w:r>
                    <w:rPr>
                      <w:rFonts w:hint="eastAsia" w:ascii="仿宋" w:hAnsi="仿宋" w:eastAsia="仿宋"/>
                      <w:szCs w:val="21"/>
                    </w:rPr>
                    <w:t>4.销售概况-案例四 预估销售额</w:t>
                  </w:r>
                </w:p>
                <w:p>
                  <w:pPr>
                    <w:jc w:val="both"/>
                    <w:rPr>
                      <w:rFonts w:hint="eastAsia" w:ascii="仿宋" w:hAnsi="仿宋" w:eastAsia="仿宋"/>
                      <w:szCs w:val="21"/>
                    </w:rPr>
                  </w:pPr>
                  <w:r>
                    <w:rPr>
                      <w:rFonts w:hint="eastAsia" w:ascii="仿宋" w:hAnsi="仿宋" w:eastAsia="仿宋"/>
                      <w:szCs w:val="21"/>
                    </w:rPr>
                    <w:t>5.销量分析-案例一 整体销量变动趋势</w:t>
                  </w:r>
                </w:p>
                <w:p>
                  <w:pPr>
                    <w:jc w:val="both"/>
                    <w:rPr>
                      <w:rFonts w:hint="eastAsia" w:ascii="仿宋" w:hAnsi="仿宋" w:eastAsia="仿宋"/>
                      <w:szCs w:val="21"/>
                    </w:rPr>
                  </w:pPr>
                  <w:r>
                    <w:rPr>
                      <w:rFonts w:hint="eastAsia" w:ascii="仿宋" w:hAnsi="仿宋" w:eastAsia="仿宋"/>
                      <w:szCs w:val="21"/>
                    </w:rPr>
                    <w:t>6.销量分析-案例二 分析销量下降原因</w:t>
                  </w:r>
                </w:p>
                <w:p>
                  <w:pPr>
                    <w:jc w:val="both"/>
                    <w:rPr>
                      <w:rFonts w:hint="eastAsia" w:ascii="仿宋" w:hAnsi="仿宋" w:eastAsia="仿宋"/>
                      <w:szCs w:val="21"/>
                    </w:rPr>
                  </w:pPr>
                  <w:r>
                    <w:rPr>
                      <w:rFonts w:hint="eastAsia" w:ascii="仿宋" w:hAnsi="仿宋" w:eastAsia="仿宋"/>
                      <w:szCs w:val="21"/>
                    </w:rPr>
                    <w:t>7.销售额分析-案例一 整体销售额变动趋势</w:t>
                  </w:r>
                </w:p>
                <w:p>
                  <w:pPr>
                    <w:jc w:val="both"/>
                    <w:rPr>
                      <w:rFonts w:hint="eastAsia" w:ascii="仿宋" w:hAnsi="仿宋" w:eastAsia="仿宋"/>
                      <w:szCs w:val="21"/>
                    </w:rPr>
                  </w:pPr>
                  <w:r>
                    <w:rPr>
                      <w:rFonts w:hint="eastAsia" w:ascii="仿宋" w:hAnsi="仿宋" w:eastAsia="仿宋"/>
                      <w:szCs w:val="21"/>
                      <w:lang w:val="en-US" w:eastAsia="zh-CN"/>
                    </w:rPr>
                    <w:t>8</w:t>
                  </w:r>
                  <w:r>
                    <w:rPr>
                      <w:rFonts w:hint="eastAsia" w:ascii="仿宋" w:hAnsi="仿宋" w:eastAsia="仿宋"/>
                      <w:szCs w:val="21"/>
                    </w:rPr>
                    <w:t>．销售额分析-案例二 分析销售额下降原因</w:t>
                  </w:r>
                </w:p>
                <w:p>
                  <w:pPr>
                    <w:jc w:val="both"/>
                    <w:rPr>
                      <w:rFonts w:hint="eastAsia" w:ascii="仿宋" w:hAnsi="仿宋" w:eastAsia="仿宋"/>
                      <w:szCs w:val="21"/>
                    </w:rPr>
                  </w:pPr>
                  <w:r>
                    <w:rPr>
                      <w:rFonts w:hint="eastAsia" w:ascii="仿宋" w:hAnsi="仿宋" w:eastAsia="仿宋"/>
                      <w:szCs w:val="21"/>
                      <w:lang w:val="en-US" w:eastAsia="zh-CN"/>
                    </w:rPr>
                    <w:t>9</w:t>
                  </w:r>
                  <w:r>
                    <w:rPr>
                      <w:rFonts w:hint="eastAsia" w:ascii="仿宋" w:hAnsi="仿宋" w:eastAsia="仿宋"/>
                      <w:szCs w:val="21"/>
                    </w:rPr>
                    <w:t>．销售额分析-案例三 商品价格分析</w:t>
                  </w:r>
                </w:p>
                <w:p>
                  <w:pPr>
                    <w:jc w:val="both"/>
                    <w:rPr>
                      <w:rFonts w:hint="eastAsia" w:ascii="仿宋" w:hAnsi="仿宋" w:eastAsia="仿宋"/>
                      <w:szCs w:val="21"/>
                    </w:rPr>
                  </w:pPr>
                  <w:r>
                    <w:rPr>
                      <w:rFonts w:hint="eastAsia" w:ascii="仿宋" w:hAnsi="仿宋" w:eastAsia="仿宋"/>
                      <w:szCs w:val="21"/>
                      <w:lang w:val="en-US" w:eastAsia="zh-CN"/>
                    </w:rPr>
                    <w:t>10</w:t>
                  </w:r>
                  <w:r>
                    <w:rPr>
                      <w:rFonts w:hint="eastAsia" w:ascii="仿宋" w:hAnsi="仿宋" w:eastAsia="仿宋"/>
                      <w:szCs w:val="21"/>
                    </w:rPr>
                    <w:t>．销售转化分析-案例一 购物车支付转化分析</w:t>
                  </w:r>
                </w:p>
                <w:p>
                  <w:pPr>
                    <w:jc w:val="both"/>
                    <w:rPr>
                      <w:rFonts w:hint="eastAsia" w:ascii="仿宋" w:hAnsi="仿宋" w:eastAsia="仿宋"/>
                      <w:szCs w:val="21"/>
                    </w:rPr>
                  </w:pPr>
                  <w:r>
                    <w:rPr>
                      <w:rFonts w:hint="eastAsia" w:ascii="仿宋" w:hAnsi="仿宋" w:eastAsia="仿宋"/>
                      <w:szCs w:val="21"/>
                      <w:lang w:val="en-US" w:eastAsia="zh-CN"/>
                    </w:rPr>
                    <w:t>11</w:t>
                  </w:r>
                  <w:r>
                    <w:rPr>
                      <w:rFonts w:hint="eastAsia" w:ascii="仿宋" w:hAnsi="仿宋" w:eastAsia="仿宋"/>
                      <w:szCs w:val="21"/>
                    </w:rPr>
                    <w:t>．销售转化分析-案例二 浏览下单转化分析</w:t>
                  </w:r>
                </w:p>
                <w:p>
                  <w:pPr>
                    <w:jc w:val="both"/>
                    <w:rPr>
                      <w:rFonts w:hint="eastAsia" w:ascii="仿宋" w:hAnsi="仿宋" w:eastAsia="仿宋"/>
                      <w:szCs w:val="21"/>
                    </w:rPr>
                  </w:pPr>
                  <w:r>
                    <w:rPr>
                      <w:rFonts w:hint="eastAsia" w:ascii="仿宋" w:hAnsi="仿宋" w:eastAsia="仿宋"/>
                      <w:szCs w:val="21"/>
                      <w:lang w:val="en-US" w:eastAsia="zh-CN"/>
                    </w:rPr>
                    <w:t>12</w:t>
                  </w:r>
                  <w:r>
                    <w:rPr>
                      <w:rFonts w:hint="eastAsia" w:ascii="仿宋" w:hAnsi="仿宋" w:eastAsia="仿宋"/>
                      <w:szCs w:val="21"/>
                    </w:rPr>
                    <w:t>．销售转化分析-案例三 下单支付转化分析</w:t>
                  </w:r>
                </w:p>
                <w:p>
                  <w:pPr>
                    <w:jc w:val="both"/>
                    <w:rPr>
                      <w:rFonts w:ascii="仿宋" w:hAnsi="仿宋" w:eastAsia="仿宋"/>
                      <w:szCs w:val="21"/>
                    </w:rPr>
                  </w:pPr>
                  <w:r>
                    <w:rPr>
                      <w:rFonts w:hint="eastAsia" w:ascii="仿宋" w:hAnsi="仿宋" w:eastAsia="仿宋"/>
                      <w:szCs w:val="21"/>
                      <w:lang w:val="en-US" w:eastAsia="zh-CN"/>
                    </w:rPr>
                    <w:t>13</w:t>
                  </w:r>
                  <w:r>
                    <w:rPr>
                      <w:rFonts w:hint="eastAsia" w:ascii="仿宋" w:hAnsi="仿宋" w:eastAsia="仿宋"/>
                      <w:szCs w:val="21"/>
                    </w:rPr>
                    <w:t>．销售转化分析-案例四 交易类指标分析。</w:t>
                  </w:r>
                </w:p>
              </w:tc>
              <w:tc>
                <w:tcPr>
                  <w:tcW w:w="2127" w:type="dxa"/>
                  <w:vAlign w:val="center"/>
                </w:tcPr>
                <w:p>
                  <w:pPr>
                    <w:jc w:val="both"/>
                    <w:rPr>
                      <w:rFonts w:hint="eastAsia" w:ascii="仿宋" w:hAnsi="仿宋" w:eastAsia="仿宋"/>
                      <w:szCs w:val="21"/>
                    </w:rPr>
                  </w:pPr>
                  <w:r>
                    <w:rPr>
                      <w:rFonts w:hint="eastAsia" w:ascii="仿宋" w:hAnsi="仿宋" w:eastAsia="仿宋"/>
                      <w:szCs w:val="21"/>
                    </w:rPr>
                    <w:t>1.掌握电商店铺的销售数据分析指标</w:t>
                  </w:r>
                </w:p>
                <w:p>
                  <w:pPr>
                    <w:jc w:val="both"/>
                    <w:rPr>
                      <w:rFonts w:hint="eastAsia" w:ascii="仿宋" w:hAnsi="仿宋" w:eastAsia="仿宋"/>
                      <w:szCs w:val="21"/>
                    </w:rPr>
                  </w:pPr>
                  <w:r>
                    <w:rPr>
                      <w:rFonts w:hint="eastAsia" w:ascii="仿宋" w:hAnsi="仿宋" w:eastAsia="仿宋"/>
                      <w:szCs w:val="21"/>
                    </w:rPr>
                    <w:t>2.能够可视化店铺当前销售情况指标，分析店铺当前销售情况</w:t>
                  </w:r>
                </w:p>
                <w:p>
                  <w:pPr>
                    <w:jc w:val="both"/>
                    <w:rPr>
                      <w:rFonts w:hint="eastAsia" w:ascii="仿宋" w:hAnsi="仿宋" w:eastAsia="仿宋"/>
                      <w:szCs w:val="21"/>
                    </w:rPr>
                  </w:pPr>
                  <w:r>
                    <w:rPr>
                      <w:rFonts w:hint="eastAsia" w:ascii="仿宋" w:hAnsi="仿宋" w:eastAsia="仿宋"/>
                      <w:szCs w:val="21"/>
                    </w:rPr>
                    <w:t>3.能够分析促销活动对平均客单价的提升作用</w:t>
                  </w:r>
                </w:p>
                <w:p>
                  <w:pPr>
                    <w:jc w:val="both"/>
                    <w:rPr>
                      <w:rFonts w:hint="eastAsia" w:ascii="仿宋" w:hAnsi="仿宋" w:eastAsia="仿宋"/>
                      <w:szCs w:val="21"/>
                    </w:rPr>
                  </w:pPr>
                  <w:r>
                    <w:rPr>
                      <w:rFonts w:hint="eastAsia" w:ascii="仿宋" w:hAnsi="仿宋" w:eastAsia="仿宋"/>
                      <w:szCs w:val="21"/>
                    </w:rPr>
                    <w:t>4.能够分析宝贝上新结构是否合理</w:t>
                  </w:r>
                </w:p>
                <w:p>
                  <w:pPr>
                    <w:jc w:val="both"/>
                    <w:rPr>
                      <w:rFonts w:hint="eastAsia" w:ascii="仿宋" w:hAnsi="仿宋" w:eastAsia="仿宋"/>
                      <w:szCs w:val="21"/>
                    </w:rPr>
                  </w:pPr>
                  <w:r>
                    <w:rPr>
                      <w:rFonts w:hint="eastAsia" w:ascii="仿宋" w:hAnsi="仿宋" w:eastAsia="仿宋"/>
                      <w:szCs w:val="21"/>
                    </w:rPr>
                    <w:t>5.能够使用时间序列算法预测销售额</w:t>
                  </w:r>
                </w:p>
                <w:p>
                  <w:pPr>
                    <w:jc w:val="both"/>
                    <w:rPr>
                      <w:rFonts w:hint="eastAsia" w:ascii="仿宋" w:hAnsi="仿宋" w:eastAsia="仿宋"/>
                      <w:szCs w:val="21"/>
                    </w:rPr>
                  </w:pPr>
                  <w:r>
                    <w:rPr>
                      <w:rFonts w:hint="eastAsia" w:ascii="仿宋" w:hAnsi="仿宋" w:eastAsia="仿宋"/>
                      <w:szCs w:val="21"/>
                    </w:rPr>
                    <w:t>6.能够从用户角度、商品角度、促销活动角度分析销量下降原因</w:t>
                  </w:r>
                </w:p>
                <w:p>
                  <w:pPr>
                    <w:jc w:val="both"/>
                    <w:rPr>
                      <w:rFonts w:hint="eastAsia" w:ascii="仿宋" w:hAnsi="仿宋" w:eastAsia="仿宋"/>
                      <w:szCs w:val="21"/>
                    </w:rPr>
                  </w:pPr>
                  <w:r>
                    <w:rPr>
                      <w:rFonts w:hint="eastAsia" w:ascii="仿宋" w:hAnsi="仿宋" w:eastAsia="仿宋"/>
                      <w:szCs w:val="21"/>
                    </w:rPr>
                    <w:t>7.能够从用户角度、商品角度分析销量下降原因</w:t>
                  </w:r>
                </w:p>
                <w:p>
                  <w:pPr>
                    <w:jc w:val="both"/>
                    <w:rPr>
                      <w:rFonts w:hint="eastAsia" w:ascii="仿宋" w:hAnsi="仿宋" w:eastAsia="仿宋"/>
                      <w:szCs w:val="21"/>
                    </w:rPr>
                  </w:pPr>
                  <w:r>
                    <w:rPr>
                      <w:rFonts w:hint="eastAsia" w:ascii="仿宋" w:hAnsi="仿宋" w:eastAsia="仿宋"/>
                      <w:szCs w:val="21"/>
                    </w:rPr>
                    <w:t>8.能够分析商品价格定位</w:t>
                  </w:r>
                </w:p>
                <w:p>
                  <w:pPr>
                    <w:jc w:val="both"/>
                    <w:rPr>
                      <w:rFonts w:ascii="仿宋" w:hAnsi="仿宋" w:eastAsia="仿宋"/>
                      <w:szCs w:val="21"/>
                    </w:rPr>
                  </w:pPr>
                  <w:r>
                    <w:rPr>
                      <w:rFonts w:hint="eastAsia" w:ascii="仿宋" w:hAnsi="仿宋" w:eastAsia="仿宋"/>
                      <w:szCs w:val="21"/>
                    </w:rPr>
                    <w:t>9.能够分析</w:t>
                  </w:r>
                  <w:r>
                    <w:rPr>
                      <w:rFonts w:hint="eastAsia" w:ascii="仿宋" w:hAnsi="仿宋" w:eastAsia="仿宋"/>
                      <w:szCs w:val="21"/>
                      <w:lang w:val="en-US" w:eastAsia="zh-CN"/>
                    </w:rPr>
                    <w:t>店铺销售转化情况与交易水平</w:t>
                  </w:r>
                  <w:r>
                    <w:rPr>
                      <w:rFonts w:hint="eastAsia" w:ascii="仿宋" w:hAnsi="仿宋" w:eastAsia="仿宋"/>
                      <w:szCs w:val="21"/>
                    </w:rPr>
                    <w:t>。</w:t>
                  </w:r>
                </w:p>
              </w:tc>
              <w:tc>
                <w:tcPr>
                  <w:tcW w:w="1275" w:type="dxa"/>
                  <w:vAlign w:val="center"/>
                </w:tcPr>
                <w:p>
                  <w:pPr>
                    <w:jc w:val="both"/>
                    <w:rPr>
                      <w:rFonts w:hint="default" w:ascii="仿宋" w:hAnsi="仿宋" w:eastAsia="仿宋"/>
                      <w:szCs w:val="21"/>
                      <w:lang w:val="en-US" w:eastAsia="zh-CN"/>
                    </w:rPr>
                  </w:pPr>
                  <w:r>
                    <w:rPr>
                      <w:rFonts w:ascii="仿宋" w:hAnsi="仿宋" w:eastAsia="仿宋"/>
                      <w:szCs w:val="21"/>
                    </w:rPr>
                    <w:t>完成</w:t>
                  </w:r>
                  <w:r>
                    <w:rPr>
                      <w:rFonts w:hint="eastAsia" w:ascii="仿宋" w:hAnsi="仿宋" w:eastAsia="仿宋"/>
                      <w:szCs w:val="21"/>
                      <w:lang w:val="en-US" w:eastAsia="zh-CN"/>
                    </w:rPr>
                    <w:t>销售数据分析相关仪表板并给出分析结果</w:t>
                  </w:r>
                </w:p>
              </w:tc>
              <w:tc>
                <w:tcPr>
                  <w:tcW w:w="65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67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5</w:t>
                  </w:r>
                </w:p>
              </w:tc>
              <w:tc>
                <w:tcPr>
                  <w:tcW w:w="1520" w:type="dxa"/>
                  <w:vAlign w:val="center"/>
                </w:tcPr>
                <w:p>
                  <w:pPr>
                    <w:jc w:val="both"/>
                    <w:rPr>
                      <w:rFonts w:ascii="仿宋" w:hAnsi="仿宋" w:eastAsia="仿宋"/>
                      <w:szCs w:val="21"/>
                    </w:rPr>
                  </w:pPr>
                  <w:r>
                    <w:rPr>
                      <w:rFonts w:hint="eastAsia" w:ascii="仿宋" w:hAnsi="仿宋" w:eastAsia="仿宋"/>
                      <w:szCs w:val="21"/>
                    </w:rPr>
                    <w:t>电商活动分析</w:t>
                  </w:r>
                </w:p>
              </w:tc>
              <w:tc>
                <w:tcPr>
                  <w:tcW w:w="2213" w:type="dxa"/>
                  <w:vAlign w:val="center"/>
                </w:tcPr>
                <w:p>
                  <w:pPr>
                    <w:jc w:val="both"/>
                    <w:rPr>
                      <w:rFonts w:hint="eastAsia" w:ascii="仿宋" w:hAnsi="仿宋" w:eastAsia="仿宋"/>
                      <w:szCs w:val="21"/>
                    </w:rPr>
                  </w:pPr>
                  <w:r>
                    <w:rPr>
                      <w:rFonts w:hint="eastAsia" w:ascii="仿宋" w:hAnsi="仿宋" w:eastAsia="仿宋"/>
                      <w:szCs w:val="21"/>
                    </w:rPr>
                    <w:t>1.促销活动数据分析-案例一</w:t>
                  </w:r>
                  <w:r>
                    <w:rPr>
                      <w:rFonts w:hint="eastAsia" w:ascii="仿宋" w:hAnsi="仿宋" w:eastAsia="仿宋"/>
                      <w:szCs w:val="21"/>
                      <w:lang w:val="en-US" w:eastAsia="zh-CN"/>
                    </w:rPr>
                    <w:t>-</w:t>
                  </w:r>
                  <w:r>
                    <w:rPr>
                      <w:rFonts w:hint="eastAsia" w:ascii="仿宋" w:hAnsi="仿宋" w:eastAsia="仿宋"/>
                      <w:szCs w:val="21"/>
                    </w:rPr>
                    <w:t>整体概况分析</w:t>
                  </w:r>
                </w:p>
                <w:p>
                  <w:pPr>
                    <w:jc w:val="both"/>
                    <w:rPr>
                      <w:rFonts w:hint="eastAsia" w:ascii="仿宋" w:hAnsi="仿宋" w:eastAsia="仿宋"/>
                      <w:szCs w:val="21"/>
                    </w:rPr>
                  </w:pPr>
                  <w:r>
                    <w:rPr>
                      <w:rFonts w:hint="eastAsia" w:ascii="仿宋" w:hAnsi="仿宋" w:eastAsia="仿宋"/>
                      <w:szCs w:val="21"/>
                    </w:rPr>
                    <w:t>2.促销活动数据分析-案例二</w:t>
                  </w:r>
                  <w:r>
                    <w:rPr>
                      <w:rFonts w:hint="eastAsia" w:ascii="仿宋" w:hAnsi="仿宋" w:eastAsia="仿宋"/>
                      <w:szCs w:val="21"/>
                      <w:lang w:val="en-US" w:eastAsia="zh-CN"/>
                    </w:rPr>
                    <w:t>-</w:t>
                  </w:r>
                  <w:r>
                    <w:rPr>
                      <w:rFonts w:hint="eastAsia" w:ascii="仿宋" w:hAnsi="仿宋" w:eastAsia="仿宋"/>
                      <w:szCs w:val="21"/>
                    </w:rPr>
                    <w:t>促销活动渠道分析</w:t>
                  </w:r>
                </w:p>
                <w:p>
                  <w:pPr>
                    <w:jc w:val="both"/>
                    <w:rPr>
                      <w:rFonts w:hint="eastAsia" w:ascii="仿宋" w:hAnsi="仿宋" w:eastAsia="仿宋"/>
                      <w:szCs w:val="21"/>
                    </w:rPr>
                  </w:pPr>
                  <w:r>
                    <w:rPr>
                      <w:rFonts w:hint="eastAsia" w:ascii="仿宋" w:hAnsi="仿宋" w:eastAsia="仿宋"/>
                      <w:szCs w:val="21"/>
                    </w:rPr>
                    <w:t>3.促销活动数据分析-案例三</w:t>
                  </w:r>
                  <w:r>
                    <w:rPr>
                      <w:rFonts w:hint="eastAsia" w:ascii="仿宋" w:hAnsi="仿宋" w:eastAsia="仿宋"/>
                      <w:szCs w:val="21"/>
                      <w:lang w:val="en-US" w:eastAsia="zh-CN"/>
                    </w:rPr>
                    <w:t>-</w:t>
                  </w:r>
                  <w:r>
                    <w:rPr>
                      <w:rFonts w:hint="eastAsia" w:ascii="仿宋" w:hAnsi="仿宋" w:eastAsia="仿宋"/>
                      <w:szCs w:val="21"/>
                    </w:rPr>
                    <w:t>促销活动商品分析</w:t>
                  </w:r>
                </w:p>
                <w:p>
                  <w:pPr>
                    <w:jc w:val="both"/>
                    <w:rPr>
                      <w:rFonts w:hint="eastAsia" w:ascii="仿宋" w:hAnsi="仿宋" w:eastAsia="仿宋"/>
                      <w:szCs w:val="21"/>
                    </w:rPr>
                  </w:pPr>
                  <w:r>
                    <w:rPr>
                      <w:rFonts w:hint="eastAsia" w:ascii="仿宋" w:hAnsi="仿宋" w:eastAsia="仿宋"/>
                      <w:szCs w:val="21"/>
                    </w:rPr>
                    <w:t>4.促销活动数据分析-案例四</w:t>
                  </w:r>
                  <w:r>
                    <w:rPr>
                      <w:rFonts w:hint="eastAsia" w:ascii="仿宋" w:hAnsi="仿宋" w:eastAsia="仿宋"/>
                      <w:szCs w:val="21"/>
                      <w:lang w:val="en-US" w:eastAsia="zh-CN"/>
                    </w:rPr>
                    <w:t>-</w:t>
                  </w:r>
                  <w:r>
                    <w:rPr>
                      <w:rFonts w:hint="eastAsia" w:ascii="仿宋" w:hAnsi="仿宋" w:eastAsia="仿宋"/>
                      <w:szCs w:val="21"/>
                    </w:rPr>
                    <w:t>促销活动用户分析</w:t>
                  </w:r>
                </w:p>
                <w:p>
                  <w:pPr>
                    <w:jc w:val="both"/>
                    <w:rPr>
                      <w:rFonts w:hint="eastAsia" w:ascii="仿宋" w:hAnsi="仿宋" w:eastAsia="仿宋"/>
                      <w:szCs w:val="21"/>
                    </w:rPr>
                  </w:pPr>
                  <w:r>
                    <w:rPr>
                      <w:rFonts w:hint="eastAsia" w:ascii="仿宋" w:hAnsi="仿宋" w:eastAsia="仿宋"/>
                      <w:szCs w:val="21"/>
                    </w:rPr>
                    <w:t>5.直播活动数据分析-案例一</w:t>
                  </w:r>
                  <w:r>
                    <w:rPr>
                      <w:rFonts w:hint="eastAsia" w:ascii="仿宋" w:hAnsi="仿宋" w:eastAsia="仿宋"/>
                      <w:szCs w:val="21"/>
                      <w:lang w:val="en-US" w:eastAsia="zh-CN"/>
                    </w:rPr>
                    <w:t>-</w:t>
                  </w:r>
                  <w:r>
                    <w:rPr>
                      <w:rFonts w:hint="eastAsia" w:ascii="仿宋" w:hAnsi="仿宋" w:eastAsia="仿宋"/>
                      <w:szCs w:val="21"/>
                    </w:rPr>
                    <w:t>直播交易数据分析</w:t>
                  </w:r>
                </w:p>
                <w:p>
                  <w:pPr>
                    <w:jc w:val="both"/>
                    <w:rPr>
                      <w:rFonts w:hint="eastAsia" w:ascii="仿宋" w:hAnsi="仿宋" w:eastAsia="仿宋"/>
                      <w:szCs w:val="21"/>
                    </w:rPr>
                  </w:pPr>
                  <w:r>
                    <w:rPr>
                      <w:rFonts w:hint="eastAsia" w:ascii="仿宋" w:hAnsi="仿宋" w:eastAsia="仿宋"/>
                      <w:szCs w:val="21"/>
                    </w:rPr>
                    <w:t>6.直播活动数据分析-案例二</w:t>
                  </w:r>
                  <w:r>
                    <w:rPr>
                      <w:rFonts w:hint="eastAsia" w:ascii="仿宋" w:hAnsi="仿宋" w:eastAsia="仿宋"/>
                      <w:szCs w:val="21"/>
                      <w:lang w:val="en-US" w:eastAsia="zh-CN"/>
                    </w:rPr>
                    <w:t>-</w:t>
                  </w:r>
                  <w:r>
                    <w:rPr>
                      <w:rFonts w:hint="eastAsia" w:ascii="仿宋" w:hAnsi="仿宋" w:eastAsia="仿宋"/>
                      <w:szCs w:val="21"/>
                    </w:rPr>
                    <w:t>直播流量数据分析</w:t>
                  </w:r>
                </w:p>
                <w:p>
                  <w:pPr>
                    <w:jc w:val="both"/>
                    <w:rPr>
                      <w:rFonts w:hint="eastAsia" w:ascii="仿宋" w:hAnsi="仿宋" w:eastAsia="仿宋"/>
                      <w:szCs w:val="21"/>
                    </w:rPr>
                  </w:pPr>
                  <w:r>
                    <w:rPr>
                      <w:rFonts w:hint="eastAsia" w:ascii="仿宋" w:hAnsi="仿宋" w:eastAsia="仿宋"/>
                      <w:szCs w:val="21"/>
                    </w:rPr>
                    <w:t>7.直播活动数据分析-案例三</w:t>
                  </w:r>
                  <w:r>
                    <w:rPr>
                      <w:rFonts w:hint="eastAsia" w:ascii="仿宋" w:hAnsi="仿宋" w:eastAsia="仿宋"/>
                      <w:szCs w:val="21"/>
                      <w:lang w:val="en-US" w:eastAsia="zh-CN"/>
                    </w:rPr>
                    <w:t>-</w:t>
                  </w:r>
                  <w:r>
                    <w:rPr>
                      <w:rFonts w:hint="eastAsia" w:ascii="仿宋" w:hAnsi="仿宋" w:eastAsia="仿宋"/>
                      <w:szCs w:val="21"/>
                    </w:rPr>
                    <w:t>直播用户画像</w:t>
                  </w:r>
                </w:p>
                <w:p>
                  <w:pPr>
                    <w:jc w:val="both"/>
                    <w:rPr>
                      <w:rFonts w:hint="eastAsia" w:ascii="仿宋" w:hAnsi="仿宋" w:eastAsia="仿宋"/>
                      <w:szCs w:val="21"/>
                    </w:rPr>
                  </w:pPr>
                  <w:r>
                    <w:rPr>
                      <w:rFonts w:hint="eastAsia" w:ascii="仿宋" w:hAnsi="仿宋" w:eastAsia="仿宋"/>
                      <w:szCs w:val="21"/>
                    </w:rPr>
                    <w:t>8.直播活动数据分析-案例四</w:t>
                  </w:r>
                  <w:r>
                    <w:rPr>
                      <w:rFonts w:hint="eastAsia" w:ascii="仿宋" w:hAnsi="仿宋" w:eastAsia="仿宋"/>
                      <w:szCs w:val="21"/>
                      <w:lang w:val="en-US" w:eastAsia="zh-CN"/>
                    </w:rPr>
                    <w:t>-</w:t>
                  </w:r>
                  <w:r>
                    <w:rPr>
                      <w:rFonts w:hint="eastAsia" w:ascii="仿宋" w:hAnsi="仿宋" w:eastAsia="仿宋"/>
                      <w:szCs w:val="21"/>
                    </w:rPr>
                    <w:t>直播商品数据分析</w:t>
                  </w:r>
                </w:p>
                <w:p>
                  <w:pPr>
                    <w:jc w:val="both"/>
                    <w:rPr>
                      <w:rFonts w:ascii="仿宋" w:hAnsi="仿宋" w:eastAsia="仿宋"/>
                      <w:szCs w:val="21"/>
                    </w:rPr>
                  </w:pPr>
                  <w:r>
                    <w:rPr>
                      <w:rFonts w:hint="eastAsia" w:ascii="仿宋" w:hAnsi="仿宋" w:eastAsia="仿宋"/>
                      <w:szCs w:val="21"/>
                    </w:rPr>
                    <w:t>9.直播活动数据分析-案例五</w:t>
                  </w:r>
                  <w:r>
                    <w:rPr>
                      <w:rFonts w:hint="eastAsia" w:ascii="仿宋" w:hAnsi="仿宋" w:eastAsia="仿宋"/>
                      <w:szCs w:val="21"/>
                      <w:lang w:val="en-US" w:eastAsia="zh-CN"/>
                    </w:rPr>
                    <w:t>-</w:t>
                  </w:r>
                  <w:r>
                    <w:rPr>
                      <w:rFonts w:hint="eastAsia" w:ascii="仿宋" w:hAnsi="仿宋" w:eastAsia="仿宋"/>
                      <w:szCs w:val="21"/>
                    </w:rPr>
                    <w:t>直播互动数据分析</w:t>
                  </w:r>
                </w:p>
              </w:tc>
              <w:tc>
                <w:tcPr>
                  <w:tcW w:w="2127" w:type="dxa"/>
                  <w:vAlign w:val="center"/>
                </w:tcPr>
                <w:p>
                  <w:pPr>
                    <w:jc w:val="both"/>
                    <w:rPr>
                      <w:rFonts w:hint="eastAsia" w:ascii="仿宋" w:hAnsi="仿宋" w:eastAsia="仿宋"/>
                      <w:szCs w:val="21"/>
                    </w:rPr>
                  </w:pPr>
                  <w:r>
                    <w:rPr>
                      <w:rFonts w:hint="eastAsia" w:ascii="仿宋" w:hAnsi="仿宋" w:eastAsia="仿宋"/>
                      <w:szCs w:val="21"/>
                      <w:lang w:val="en-US" w:eastAsia="zh-CN"/>
                    </w:rPr>
                    <w:t>1</w:t>
                  </w:r>
                  <w:r>
                    <w:rPr>
                      <w:rFonts w:hint="eastAsia" w:ascii="仿宋" w:hAnsi="仿宋" w:eastAsia="仿宋"/>
                      <w:szCs w:val="21"/>
                    </w:rPr>
                    <w:t>.掌握电商活动分析的维度和方法</w:t>
                  </w:r>
                </w:p>
                <w:p>
                  <w:pPr>
                    <w:jc w:val="both"/>
                    <w:rPr>
                      <w:rFonts w:hint="eastAsia" w:ascii="仿宋" w:hAnsi="仿宋" w:eastAsia="仿宋"/>
                      <w:szCs w:val="21"/>
                    </w:rPr>
                  </w:pPr>
                  <w:r>
                    <w:rPr>
                      <w:rFonts w:hint="eastAsia" w:ascii="仿宋" w:hAnsi="仿宋" w:eastAsia="仿宋"/>
                      <w:szCs w:val="21"/>
                      <w:lang w:val="en-US" w:eastAsia="zh-CN"/>
                    </w:rPr>
                    <w:t>2</w:t>
                  </w:r>
                  <w:r>
                    <w:rPr>
                      <w:rFonts w:hint="eastAsia" w:ascii="仿宋" w:hAnsi="仿宋" w:eastAsia="仿宋"/>
                      <w:szCs w:val="21"/>
                    </w:rPr>
                    <w:t>.能够分析促销活动带来的效果</w:t>
                  </w:r>
                </w:p>
                <w:p>
                  <w:pPr>
                    <w:jc w:val="both"/>
                    <w:rPr>
                      <w:rFonts w:hint="eastAsia" w:ascii="仿宋" w:hAnsi="仿宋" w:eastAsia="仿宋"/>
                      <w:szCs w:val="21"/>
                    </w:rPr>
                  </w:pPr>
                  <w:r>
                    <w:rPr>
                      <w:rFonts w:hint="eastAsia" w:ascii="仿宋" w:hAnsi="仿宋" w:eastAsia="仿宋"/>
                      <w:szCs w:val="21"/>
                      <w:lang w:val="en-US" w:eastAsia="zh-CN"/>
                    </w:rPr>
                    <w:t>3</w:t>
                  </w:r>
                  <w:r>
                    <w:rPr>
                      <w:rFonts w:hint="eastAsia" w:ascii="仿宋" w:hAnsi="仿宋" w:eastAsia="仿宋"/>
                      <w:szCs w:val="21"/>
                    </w:rPr>
                    <w:t>.能够分析直播活动数据</w:t>
                  </w:r>
                </w:p>
                <w:p>
                  <w:pPr>
                    <w:jc w:val="both"/>
                    <w:rPr>
                      <w:rFonts w:ascii="仿宋" w:hAnsi="仿宋" w:eastAsia="仿宋"/>
                      <w:szCs w:val="21"/>
                    </w:rPr>
                  </w:pPr>
                  <w:r>
                    <w:rPr>
                      <w:rFonts w:hint="eastAsia" w:ascii="仿宋" w:hAnsi="仿宋" w:eastAsia="仿宋"/>
                      <w:szCs w:val="21"/>
                      <w:lang w:val="en-US" w:eastAsia="zh-CN"/>
                    </w:rPr>
                    <w:t>4</w:t>
                  </w:r>
                  <w:r>
                    <w:rPr>
                      <w:rFonts w:hint="eastAsia" w:ascii="仿宋" w:hAnsi="仿宋" w:eastAsia="仿宋"/>
                      <w:szCs w:val="21"/>
                    </w:rPr>
                    <w:t>.掌握</w:t>
                  </w:r>
                  <w:r>
                    <w:rPr>
                      <w:rFonts w:hint="eastAsia" w:ascii="仿宋" w:hAnsi="仿宋" w:eastAsia="仿宋"/>
                      <w:szCs w:val="21"/>
                      <w:lang w:val="en-US" w:eastAsia="zh-CN"/>
                    </w:rPr>
                    <w:t>电商活动</w:t>
                  </w:r>
                  <w:r>
                    <w:rPr>
                      <w:rFonts w:hint="eastAsia" w:ascii="仿宋" w:hAnsi="仿宋" w:eastAsia="仿宋"/>
                      <w:szCs w:val="21"/>
                    </w:rPr>
                    <w:t>的关键指标和制定</w:t>
                  </w:r>
                  <w:r>
                    <w:rPr>
                      <w:rFonts w:hint="eastAsia" w:ascii="仿宋" w:hAnsi="仿宋" w:eastAsia="仿宋"/>
                      <w:szCs w:val="21"/>
                      <w:lang w:val="en-US" w:eastAsia="zh-CN"/>
                    </w:rPr>
                    <w:t>相关</w:t>
                  </w:r>
                  <w:r>
                    <w:rPr>
                      <w:rFonts w:hint="eastAsia" w:ascii="仿宋" w:hAnsi="仿宋" w:eastAsia="仿宋"/>
                      <w:szCs w:val="21"/>
                    </w:rPr>
                    <w:t>数据分析结论</w:t>
                  </w:r>
                </w:p>
              </w:tc>
              <w:tc>
                <w:tcPr>
                  <w:tcW w:w="1275" w:type="dxa"/>
                  <w:vAlign w:val="center"/>
                </w:tcPr>
                <w:p>
                  <w:pPr>
                    <w:jc w:val="both"/>
                    <w:rPr>
                      <w:rFonts w:ascii="仿宋" w:hAnsi="仿宋" w:eastAsia="仿宋"/>
                      <w:szCs w:val="21"/>
                    </w:rPr>
                  </w:pPr>
                  <w:r>
                    <w:rPr>
                      <w:rFonts w:ascii="仿宋" w:hAnsi="仿宋" w:eastAsia="仿宋"/>
                      <w:szCs w:val="21"/>
                    </w:rPr>
                    <w:t>完成</w:t>
                  </w:r>
                  <w:r>
                    <w:rPr>
                      <w:rFonts w:hint="eastAsia" w:ascii="仿宋" w:hAnsi="仿宋" w:eastAsia="仿宋"/>
                      <w:szCs w:val="21"/>
                      <w:lang w:val="en-US" w:eastAsia="zh-CN"/>
                    </w:rPr>
                    <w:t>电商活动分析相关仪表板并给出分析结果</w:t>
                  </w:r>
                </w:p>
              </w:tc>
              <w:tc>
                <w:tcPr>
                  <w:tcW w:w="654" w:type="dxa"/>
                  <w:vAlign w:val="center"/>
                </w:tcPr>
                <w:p>
                  <w:pPr>
                    <w:jc w:val="both"/>
                    <w:rPr>
                      <w:rFonts w:hint="default" w:ascii="仿宋" w:hAnsi="仿宋" w:eastAsia="仿宋"/>
                      <w:szCs w:val="21"/>
                      <w:lang w:val="en-US" w:eastAsia="zh-CN"/>
                    </w:rPr>
                  </w:pPr>
                  <w:r>
                    <w:rPr>
                      <w:rFonts w:hint="eastAsia" w:ascii="仿宋" w:hAnsi="仿宋" w:eastAsia="仿宋"/>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67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6</w:t>
                  </w:r>
                </w:p>
              </w:tc>
              <w:tc>
                <w:tcPr>
                  <w:tcW w:w="1520" w:type="dxa"/>
                  <w:vAlign w:val="center"/>
                </w:tcPr>
                <w:p>
                  <w:pPr>
                    <w:jc w:val="both"/>
                    <w:rPr>
                      <w:rFonts w:ascii="仿宋" w:hAnsi="仿宋" w:eastAsia="仿宋"/>
                      <w:szCs w:val="21"/>
                    </w:rPr>
                  </w:pPr>
                  <w:r>
                    <w:rPr>
                      <w:rFonts w:hint="eastAsia" w:ascii="仿宋" w:hAnsi="仿宋" w:eastAsia="仿宋"/>
                      <w:szCs w:val="21"/>
                    </w:rPr>
                    <w:t>流量数据分析</w:t>
                  </w:r>
                </w:p>
              </w:tc>
              <w:tc>
                <w:tcPr>
                  <w:tcW w:w="2213" w:type="dxa"/>
                  <w:vAlign w:val="center"/>
                </w:tcPr>
                <w:p>
                  <w:pPr>
                    <w:jc w:val="both"/>
                    <w:rPr>
                      <w:rFonts w:hint="eastAsia" w:ascii="仿宋" w:hAnsi="仿宋" w:eastAsia="仿宋"/>
                      <w:szCs w:val="21"/>
                    </w:rPr>
                  </w:pPr>
                  <w:r>
                    <w:rPr>
                      <w:rFonts w:hint="eastAsia" w:ascii="仿宋" w:hAnsi="仿宋" w:eastAsia="仿宋"/>
                      <w:szCs w:val="21"/>
                    </w:rPr>
                    <w:t>1.流量规模分析-案例一 PV、UV分析</w:t>
                  </w:r>
                </w:p>
                <w:p>
                  <w:pPr>
                    <w:jc w:val="both"/>
                    <w:rPr>
                      <w:rFonts w:hint="eastAsia" w:ascii="仿宋" w:hAnsi="仿宋" w:eastAsia="仿宋"/>
                      <w:szCs w:val="21"/>
                    </w:rPr>
                  </w:pPr>
                  <w:r>
                    <w:rPr>
                      <w:rFonts w:hint="eastAsia" w:ascii="仿宋" w:hAnsi="仿宋" w:eastAsia="仿宋"/>
                      <w:szCs w:val="21"/>
                    </w:rPr>
                    <w:t>2.流量规模分析-案例二 流量趋势分析</w:t>
                  </w:r>
                </w:p>
                <w:p>
                  <w:pPr>
                    <w:jc w:val="both"/>
                    <w:rPr>
                      <w:rFonts w:hint="eastAsia" w:ascii="仿宋" w:hAnsi="仿宋" w:eastAsia="仿宋"/>
                      <w:szCs w:val="21"/>
                    </w:rPr>
                  </w:pPr>
                  <w:r>
                    <w:rPr>
                      <w:rFonts w:hint="eastAsia" w:ascii="仿宋" w:hAnsi="仿宋" w:eastAsia="仿宋"/>
                      <w:szCs w:val="21"/>
                    </w:rPr>
                    <w:t>3.流量结构分析-案例一 流量结构分析</w:t>
                  </w:r>
                </w:p>
                <w:p>
                  <w:pPr>
                    <w:jc w:val="both"/>
                    <w:rPr>
                      <w:rFonts w:hint="eastAsia" w:ascii="仿宋" w:hAnsi="仿宋" w:eastAsia="仿宋"/>
                      <w:szCs w:val="21"/>
                    </w:rPr>
                  </w:pPr>
                  <w:r>
                    <w:rPr>
                      <w:rFonts w:hint="eastAsia" w:ascii="仿宋" w:hAnsi="仿宋" w:eastAsia="仿宋"/>
                      <w:szCs w:val="21"/>
                    </w:rPr>
                    <w:t>4.流量质量分析-案例一 人均页面访问数分析</w:t>
                  </w:r>
                </w:p>
                <w:p>
                  <w:pPr>
                    <w:jc w:val="both"/>
                    <w:rPr>
                      <w:rFonts w:hint="eastAsia" w:ascii="仿宋" w:hAnsi="仿宋" w:eastAsia="仿宋"/>
                      <w:szCs w:val="21"/>
                    </w:rPr>
                  </w:pPr>
                  <w:r>
                    <w:rPr>
                      <w:rFonts w:hint="eastAsia" w:ascii="仿宋" w:hAnsi="仿宋" w:eastAsia="仿宋"/>
                      <w:szCs w:val="21"/>
                    </w:rPr>
                    <w:t>5.流量质量分析-案例二 页面访问时长分析</w:t>
                  </w:r>
                </w:p>
                <w:p>
                  <w:pPr>
                    <w:jc w:val="both"/>
                    <w:rPr>
                      <w:rFonts w:ascii="仿宋" w:hAnsi="仿宋" w:eastAsia="仿宋"/>
                      <w:szCs w:val="21"/>
                    </w:rPr>
                  </w:pPr>
                  <w:r>
                    <w:rPr>
                      <w:rFonts w:hint="eastAsia" w:ascii="仿宋" w:hAnsi="仿宋" w:eastAsia="仿宋"/>
                      <w:szCs w:val="21"/>
                    </w:rPr>
                    <w:t>6.流量质量分析-案例三 跳出率分析</w:t>
                  </w:r>
                </w:p>
              </w:tc>
              <w:tc>
                <w:tcPr>
                  <w:tcW w:w="2127" w:type="dxa"/>
                  <w:vAlign w:val="center"/>
                </w:tcPr>
                <w:p>
                  <w:pPr>
                    <w:jc w:val="both"/>
                    <w:rPr>
                      <w:rFonts w:hint="eastAsia" w:ascii="仿宋" w:hAnsi="仿宋" w:eastAsia="仿宋"/>
                      <w:szCs w:val="21"/>
                    </w:rPr>
                  </w:pPr>
                  <w:r>
                    <w:rPr>
                      <w:rFonts w:hint="eastAsia" w:ascii="仿宋" w:hAnsi="仿宋" w:eastAsia="仿宋"/>
                      <w:szCs w:val="21"/>
                    </w:rPr>
                    <w:t>1.掌握电商店铺常见的流量数据分析指标</w:t>
                  </w:r>
                </w:p>
                <w:p>
                  <w:pPr>
                    <w:jc w:val="both"/>
                    <w:rPr>
                      <w:rFonts w:hint="eastAsia" w:ascii="仿宋" w:hAnsi="仿宋" w:eastAsia="仿宋"/>
                      <w:szCs w:val="21"/>
                    </w:rPr>
                  </w:pPr>
                  <w:r>
                    <w:rPr>
                      <w:rFonts w:hint="eastAsia" w:ascii="仿宋" w:hAnsi="仿宋" w:eastAsia="仿宋"/>
                      <w:szCs w:val="21"/>
                    </w:rPr>
                    <w:t>2.能够结合指标变动趋势、数据对比等分析流量变动趋势与特点</w:t>
                  </w:r>
                </w:p>
                <w:p>
                  <w:pPr>
                    <w:jc w:val="both"/>
                    <w:rPr>
                      <w:rFonts w:hint="eastAsia" w:ascii="仿宋" w:hAnsi="仿宋" w:eastAsia="仿宋"/>
                      <w:szCs w:val="21"/>
                    </w:rPr>
                  </w:pPr>
                  <w:r>
                    <w:rPr>
                      <w:rFonts w:hint="eastAsia" w:ascii="仿宋" w:hAnsi="仿宋" w:eastAsia="仿宋"/>
                      <w:szCs w:val="21"/>
                    </w:rPr>
                    <w:t>3.能够结合指标变动趋势、对比占比数据等分析流量结构是否合理</w:t>
                  </w:r>
                </w:p>
                <w:p>
                  <w:pPr>
                    <w:jc w:val="both"/>
                    <w:rPr>
                      <w:rFonts w:ascii="仿宋" w:hAnsi="仿宋" w:eastAsia="仿宋"/>
                      <w:szCs w:val="21"/>
                    </w:rPr>
                  </w:pPr>
                  <w:r>
                    <w:rPr>
                      <w:rFonts w:hint="eastAsia" w:ascii="仿宋" w:hAnsi="仿宋" w:eastAsia="仿宋"/>
                      <w:szCs w:val="21"/>
                    </w:rPr>
                    <w:t>4.能够结合指标变化趋势、对比占比数据等分析流量质量</w:t>
                  </w:r>
                </w:p>
              </w:tc>
              <w:tc>
                <w:tcPr>
                  <w:tcW w:w="1275" w:type="dxa"/>
                  <w:vAlign w:val="center"/>
                </w:tcPr>
                <w:p>
                  <w:pPr>
                    <w:jc w:val="both"/>
                    <w:rPr>
                      <w:rFonts w:ascii="仿宋" w:hAnsi="仿宋" w:eastAsia="仿宋"/>
                      <w:szCs w:val="21"/>
                    </w:rPr>
                  </w:pPr>
                  <w:r>
                    <w:rPr>
                      <w:rFonts w:ascii="仿宋" w:hAnsi="仿宋" w:eastAsia="仿宋"/>
                      <w:szCs w:val="21"/>
                    </w:rPr>
                    <w:t>完成</w:t>
                  </w:r>
                  <w:r>
                    <w:rPr>
                      <w:rFonts w:hint="eastAsia" w:ascii="仿宋" w:hAnsi="仿宋" w:eastAsia="仿宋"/>
                      <w:szCs w:val="21"/>
                    </w:rPr>
                    <w:t>流量数据分析</w:t>
                  </w:r>
                  <w:r>
                    <w:rPr>
                      <w:rFonts w:hint="eastAsia" w:ascii="仿宋" w:hAnsi="仿宋" w:eastAsia="仿宋"/>
                      <w:szCs w:val="21"/>
                      <w:lang w:val="en-US" w:eastAsia="zh-CN"/>
                    </w:rPr>
                    <w:t>相关仪表板并给出分析结果</w:t>
                  </w:r>
                </w:p>
              </w:tc>
              <w:tc>
                <w:tcPr>
                  <w:tcW w:w="65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67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7</w:t>
                  </w:r>
                </w:p>
              </w:tc>
              <w:tc>
                <w:tcPr>
                  <w:tcW w:w="1520" w:type="dxa"/>
                  <w:vAlign w:val="center"/>
                </w:tcPr>
                <w:p>
                  <w:pPr>
                    <w:jc w:val="both"/>
                    <w:rPr>
                      <w:rFonts w:hint="default" w:ascii="仿宋" w:hAnsi="仿宋" w:eastAsia="仿宋"/>
                      <w:szCs w:val="21"/>
                      <w:lang w:val="en-US" w:eastAsia="zh-CN"/>
                    </w:rPr>
                  </w:pPr>
                  <w:r>
                    <w:rPr>
                      <w:rFonts w:hint="eastAsia" w:ascii="仿宋" w:hAnsi="仿宋" w:eastAsia="仿宋"/>
                      <w:szCs w:val="21"/>
                      <w:lang w:val="en-US" w:eastAsia="zh-CN"/>
                    </w:rPr>
                    <w:t>客户价值分析</w:t>
                  </w:r>
                </w:p>
              </w:tc>
              <w:tc>
                <w:tcPr>
                  <w:tcW w:w="2213" w:type="dxa"/>
                  <w:vAlign w:val="center"/>
                </w:tcPr>
                <w:p>
                  <w:pPr>
                    <w:jc w:val="both"/>
                    <w:rPr>
                      <w:rFonts w:hint="eastAsia" w:ascii="仿宋" w:hAnsi="仿宋" w:eastAsia="仿宋"/>
                      <w:szCs w:val="21"/>
                    </w:rPr>
                  </w:pPr>
                  <w:r>
                    <w:rPr>
                      <w:rFonts w:hint="eastAsia" w:ascii="仿宋" w:hAnsi="仿宋" w:eastAsia="仿宋"/>
                      <w:szCs w:val="21"/>
                    </w:rPr>
                    <w:t>1. 客户价值分析-案例一</w:t>
                  </w:r>
                  <w:r>
                    <w:rPr>
                      <w:rFonts w:hint="eastAsia" w:ascii="仿宋" w:hAnsi="仿宋" w:eastAsia="仿宋"/>
                      <w:szCs w:val="21"/>
                      <w:lang w:val="en-US" w:eastAsia="zh-CN"/>
                    </w:rPr>
                    <w:t>-</w:t>
                  </w:r>
                  <w:r>
                    <w:rPr>
                      <w:rFonts w:hint="eastAsia" w:ascii="仿宋" w:hAnsi="仿宋" w:eastAsia="仿宋"/>
                      <w:szCs w:val="21"/>
                    </w:rPr>
                    <w:t>客户基础指标分析</w:t>
                  </w:r>
                </w:p>
                <w:p>
                  <w:pPr>
                    <w:jc w:val="both"/>
                    <w:rPr>
                      <w:rFonts w:hint="eastAsia" w:ascii="仿宋" w:hAnsi="仿宋" w:eastAsia="仿宋"/>
                      <w:szCs w:val="21"/>
                    </w:rPr>
                  </w:pPr>
                  <w:r>
                    <w:rPr>
                      <w:rFonts w:hint="eastAsia" w:ascii="仿宋" w:hAnsi="仿宋" w:eastAsia="仿宋"/>
                      <w:szCs w:val="21"/>
                    </w:rPr>
                    <w:t>2. 客户价值分析-案例二</w:t>
                  </w:r>
                  <w:r>
                    <w:rPr>
                      <w:rFonts w:hint="eastAsia" w:ascii="仿宋" w:hAnsi="仿宋" w:eastAsia="仿宋"/>
                      <w:szCs w:val="21"/>
                      <w:lang w:val="en-US" w:eastAsia="zh-CN"/>
                    </w:rPr>
                    <w:t>-</w:t>
                  </w:r>
                  <w:r>
                    <w:rPr>
                      <w:rFonts w:hint="eastAsia" w:ascii="仿宋" w:hAnsi="仿宋" w:eastAsia="仿宋"/>
                      <w:szCs w:val="21"/>
                    </w:rPr>
                    <w:t>新客户指标分析</w:t>
                  </w:r>
                </w:p>
                <w:p>
                  <w:pPr>
                    <w:jc w:val="both"/>
                    <w:rPr>
                      <w:rFonts w:hint="eastAsia" w:ascii="仿宋" w:hAnsi="仿宋" w:eastAsia="仿宋"/>
                      <w:szCs w:val="21"/>
                    </w:rPr>
                  </w:pPr>
                  <w:r>
                    <w:rPr>
                      <w:rFonts w:hint="eastAsia" w:ascii="仿宋" w:hAnsi="仿宋" w:eastAsia="仿宋"/>
                      <w:szCs w:val="21"/>
                    </w:rPr>
                    <w:t>3. 客户价值分析-案例三</w:t>
                  </w:r>
                  <w:r>
                    <w:rPr>
                      <w:rFonts w:hint="eastAsia" w:ascii="仿宋" w:hAnsi="仿宋" w:eastAsia="仿宋"/>
                      <w:szCs w:val="21"/>
                      <w:lang w:val="en-US" w:eastAsia="zh-CN"/>
                    </w:rPr>
                    <w:t>-</w:t>
                  </w:r>
                  <w:r>
                    <w:rPr>
                      <w:rFonts w:hint="eastAsia" w:ascii="仿宋" w:hAnsi="仿宋" w:eastAsia="仿宋"/>
                      <w:szCs w:val="21"/>
                    </w:rPr>
                    <w:t>老客户指标分析</w:t>
                  </w:r>
                </w:p>
                <w:p>
                  <w:pPr>
                    <w:jc w:val="both"/>
                    <w:rPr>
                      <w:rFonts w:ascii="仿宋" w:hAnsi="仿宋" w:eastAsia="仿宋"/>
                      <w:szCs w:val="21"/>
                    </w:rPr>
                  </w:pPr>
                  <w:r>
                    <w:rPr>
                      <w:rFonts w:hint="eastAsia" w:ascii="仿宋" w:hAnsi="仿宋" w:eastAsia="仿宋"/>
                      <w:szCs w:val="21"/>
                    </w:rPr>
                    <w:t>4．客户价值分析-案例四</w:t>
                  </w:r>
                  <w:r>
                    <w:rPr>
                      <w:rFonts w:hint="eastAsia" w:ascii="仿宋" w:hAnsi="仿宋" w:eastAsia="仿宋"/>
                      <w:szCs w:val="21"/>
                      <w:lang w:val="en-US" w:eastAsia="zh-CN"/>
                    </w:rPr>
                    <w:t>-</w:t>
                  </w:r>
                  <w:r>
                    <w:rPr>
                      <w:rFonts w:hint="eastAsia" w:ascii="仿宋" w:hAnsi="仿宋" w:eastAsia="仿宋"/>
                      <w:szCs w:val="21"/>
                    </w:rPr>
                    <w:t>店铺会员指标分析</w:t>
                  </w:r>
                </w:p>
              </w:tc>
              <w:tc>
                <w:tcPr>
                  <w:tcW w:w="2127" w:type="dxa"/>
                  <w:vAlign w:val="center"/>
                </w:tcPr>
                <w:p>
                  <w:pPr>
                    <w:jc w:val="both"/>
                    <w:rPr>
                      <w:rFonts w:ascii="仿宋" w:hAnsi="仿宋" w:eastAsia="仿宋"/>
                      <w:szCs w:val="21"/>
                    </w:rPr>
                  </w:pPr>
                  <w:r>
                    <w:rPr>
                      <w:rFonts w:hint="eastAsia" w:ascii="仿宋" w:hAnsi="仿宋" w:eastAsia="仿宋"/>
                      <w:szCs w:val="21"/>
                      <w:lang w:val="en-US" w:eastAsia="zh-CN"/>
                    </w:rPr>
                    <w:t>1</w:t>
                  </w:r>
                  <w:r>
                    <w:rPr>
                      <w:rFonts w:hint="eastAsia" w:ascii="仿宋" w:hAnsi="仿宋" w:eastAsia="仿宋"/>
                      <w:szCs w:val="21"/>
                    </w:rPr>
                    <w:t>.能够使用工具对</w:t>
                  </w:r>
                  <w:r>
                    <w:rPr>
                      <w:rFonts w:hint="eastAsia" w:ascii="仿宋" w:hAnsi="仿宋" w:eastAsia="仿宋"/>
                      <w:szCs w:val="21"/>
                      <w:lang w:val="en-US" w:eastAsia="zh-CN"/>
                    </w:rPr>
                    <w:t>客户价值相关指标分析</w:t>
                  </w:r>
                  <w:r>
                    <w:rPr>
                      <w:rFonts w:hint="eastAsia" w:ascii="仿宋" w:hAnsi="仿宋" w:eastAsia="仿宋"/>
                      <w:szCs w:val="21"/>
                    </w:rPr>
                    <w:t>，</w:t>
                  </w:r>
                  <w:r>
                    <w:rPr>
                      <w:rFonts w:hint="eastAsia" w:ascii="仿宋" w:hAnsi="仿宋" w:eastAsia="仿宋"/>
                      <w:szCs w:val="21"/>
                      <w:lang w:val="en-US" w:eastAsia="zh-CN"/>
                    </w:rPr>
                    <w:t>并</w:t>
                  </w:r>
                  <w:r>
                    <w:rPr>
                      <w:rFonts w:hint="eastAsia" w:ascii="仿宋" w:hAnsi="仿宋" w:eastAsia="仿宋"/>
                      <w:szCs w:val="21"/>
                    </w:rPr>
                    <w:t>制定数据分析结论</w:t>
                  </w:r>
                </w:p>
              </w:tc>
              <w:tc>
                <w:tcPr>
                  <w:tcW w:w="1275" w:type="dxa"/>
                  <w:vAlign w:val="center"/>
                </w:tcPr>
                <w:p>
                  <w:pPr>
                    <w:jc w:val="both"/>
                    <w:rPr>
                      <w:rFonts w:ascii="仿宋" w:hAnsi="仿宋" w:eastAsia="仿宋"/>
                      <w:szCs w:val="21"/>
                    </w:rPr>
                  </w:pPr>
                  <w:r>
                    <w:rPr>
                      <w:rFonts w:ascii="仿宋" w:hAnsi="仿宋" w:eastAsia="仿宋"/>
                      <w:szCs w:val="21"/>
                    </w:rPr>
                    <w:t>完成</w:t>
                  </w:r>
                  <w:r>
                    <w:rPr>
                      <w:rFonts w:hint="eastAsia" w:ascii="仿宋" w:hAnsi="仿宋" w:eastAsia="仿宋"/>
                      <w:szCs w:val="21"/>
                      <w:lang w:val="en-US" w:eastAsia="zh-CN"/>
                    </w:rPr>
                    <w:t>客户价值</w:t>
                  </w:r>
                  <w:r>
                    <w:rPr>
                      <w:rFonts w:hint="eastAsia" w:ascii="仿宋" w:hAnsi="仿宋" w:eastAsia="仿宋"/>
                      <w:szCs w:val="21"/>
                    </w:rPr>
                    <w:t>分析</w:t>
                  </w:r>
                  <w:r>
                    <w:rPr>
                      <w:rFonts w:hint="eastAsia" w:ascii="仿宋" w:hAnsi="仿宋" w:eastAsia="仿宋"/>
                      <w:szCs w:val="21"/>
                      <w:lang w:val="en-US" w:eastAsia="zh-CN"/>
                    </w:rPr>
                    <w:t>相关仪表板并给出分析结果</w:t>
                  </w:r>
                </w:p>
              </w:tc>
              <w:tc>
                <w:tcPr>
                  <w:tcW w:w="65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67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8</w:t>
                  </w:r>
                </w:p>
              </w:tc>
              <w:tc>
                <w:tcPr>
                  <w:tcW w:w="1520" w:type="dxa"/>
                  <w:vAlign w:val="center"/>
                </w:tcPr>
                <w:p>
                  <w:pPr>
                    <w:jc w:val="both"/>
                    <w:rPr>
                      <w:rFonts w:ascii="仿宋" w:hAnsi="仿宋" w:eastAsia="仿宋"/>
                      <w:szCs w:val="21"/>
                    </w:rPr>
                  </w:pPr>
                  <w:r>
                    <w:rPr>
                      <w:rFonts w:hint="eastAsia" w:ascii="仿宋" w:hAnsi="仿宋" w:eastAsia="仿宋"/>
                      <w:szCs w:val="21"/>
                    </w:rPr>
                    <w:t>品牌分析</w:t>
                  </w:r>
                </w:p>
              </w:tc>
              <w:tc>
                <w:tcPr>
                  <w:tcW w:w="2213" w:type="dxa"/>
                  <w:vAlign w:val="center"/>
                </w:tcPr>
                <w:p>
                  <w:pPr>
                    <w:jc w:val="both"/>
                    <w:rPr>
                      <w:rFonts w:hint="eastAsia" w:ascii="仿宋" w:hAnsi="仿宋" w:eastAsia="仿宋"/>
                      <w:szCs w:val="21"/>
                    </w:rPr>
                  </w:pPr>
                  <w:r>
                    <w:rPr>
                      <w:rFonts w:hint="eastAsia" w:ascii="仿宋" w:hAnsi="仿宋" w:eastAsia="仿宋"/>
                      <w:szCs w:val="21"/>
                    </w:rPr>
                    <w:t>1.品牌推广分析-案例一</w:t>
                  </w:r>
                  <w:r>
                    <w:rPr>
                      <w:rFonts w:hint="eastAsia" w:ascii="仿宋" w:hAnsi="仿宋" w:eastAsia="仿宋"/>
                      <w:szCs w:val="21"/>
                      <w:lang w:val="en-US" w:eastAsia="zh-CN"/>
                    </w:rPr>
                    <w:t>-</w:t>
                  </w:r>
                  <w:r>
                    <w:rPr>
                      <w:rFonts w:hint="eastAsia" w:ascii="仿宋" w:hAnsi="仿宋" w:eastAsia="仿宋"/>
                      <w:szCs w:val="21"/>
                    </w:rPr>
                    <w:t>广告投放分析</w:t>
                  </w:r>
                </w:p>
                <w:p>
                  <w:pPr>
                    <w:jc w:val="both"/>
                    <w:rPr>
                      <w:rFonts w:hint="eastAsia" w:ascii="仿宋" w:hAnsi="仿宋" w:eastAsia="仿宋"/>
                      <w:szCs w:val="21"/>
                    </w:rPr>
                  </w:pPr>
                  <w:r>
                    <w:rPr>
                      <w:rFonts w:hint="eastAsia" w:ascii="仿宋" w:hAnsi="仿宋" w:eastAsia="仿宋"/>
                      <w:szCs w:val="21"/>
                    </w:rPr>
                    <w:t>2.品牌目标人群分析-案例一</w:t>
                  </w:r>
                  <w:r>
                    <w:rPr>
                      <w:rFonts w:hint="eastAsia" w:ascii="仿宋" w:hAnsi="仿宋" w:eastAsia="仿宋"/>
                      <w:szCs w:val="21"/>
                      <w:lang w:val="en-US" w:eastAsia="zh-CN"/>
                    </w:rPr>
                    <w:t>-</w:t>
                  </w:r>
                  <w:r>
                    <w:rPr>
                      <w:rFonts w:hint="eastAsia" w:ascii="仿宋" w:hAnsi="仿宋" w:eastAsia="仿宋"/>
                      <w:szCs w:val="21"/>
                    </w:rPr>
                    <w:t>品牌目标人群分析</w:t>
                  </w:r>
                </w:p>
                <w:p>
                  <w:pPr>
                    <w:jc w:val="both"/>
                    <w:rPr>
                      <w:rFonts w:hint="eastAsia" w:ascii="仿宋" w:hAnsi="仿宋" w:eastAsia="仿宋"/>
                      <w:szCs w:val="21"/>
                    </w:rPr>
                  </w:pPr>
                  <w:r>
                    <w:rPr>
                      <w:rFonts w:hint="eastAsia" w:ascii="仿宋" w:hAnsi="仿宋" w:eastAsia="仿宋"/>
                      <w:szCs w:val="21"/>
                    </w:rPr>
                    <w:t>3.品牌声量分析-案例一</w:t>
                  </w:r>
                  <w:r>
                    <w:rPr>
                      <w:rFonts w:hint="eastAsia" w:ascii="仿宋" w:hAnsi="仿宋" w:eastAsia="仿宋"/>
                      <w:szCs w:val="21"/>
                      <w:lang w:val="en-US" w:eastAsia="zh-CN"/>
                    </w:rPr>
                    <w:t>-</w:t>
                  </w:r>
                  <w:r>
                    <w:rPr>
                      <w:rFonts w:hint="eastAsia" w:ascii="仿宋" w:hAnsi="仿宋" w:eastAsia="仿宋"/>
                      <w:szCs w:val="21"/>
                    </w:rPr>
                    <w:t>全网品牌声量统计分析</w:t>
                  </w:r>
                </w:p>
                <w:p>
                  <w:pPr>
                    <w:jc w:val="both"/>
                    <w:rPr>
                      <w:rFonts w:hint="eastAsia" w:ascii="仿宋" w:hAnsi="仿宋" w:eastAsia="仿宋"/>
                      <w:szCs w:val="21"/>
                    </w:rPr>
                  </w:pPr>
                  <w:r>
                    <w:rPr>
                      <w:rFonts w:hint="eastAsia" w:ascii="仿宋" w:hAnsi="仿宋" w:eastAsia="仿宋"/>
                      <w:szCs w:val="21"/>
                    </w:rPr>
                    <w:t>4.品牌声量分析-案例二</w:t>
                  </w:r>
                  <w:r>
                    <w:rPr>
                      <w:rFonts w:hint="eastAsia" w:ascii="仿宋" w:hAnsi="仿宋" w:eastAsia="仿宋"/>
                      <w:szCs w:val="21"/>
                      <w:lang w:val="en-US" w:eastAsia="zh-CN"/>
                    </w:rPr>
                    <w:t>-</w:t>
                  </w:r>
                  <w:r>
                    <w:rPr>
                      <w:rFonts w:hint="eastAsia" w:ascii="仿宋" w:hAnsi="仿宋" w:eastAsia="仿宋"/>
                      <w:szCs w:val="21"/>
                    </w:rPr>
                    <w:t>全网品牌声量类型分析</w:t>
                  </w:r>
                </w:p>
                <w:p>
                  <w:pPr>
                    <w:jc w:val="both"/>
                    <w:rPr>
                      <w:rFonts w:hint="eastAsia" w:ascii="仿宋" w:hAnsi="仿宋" w:eastAsia="仿宋"/>
                      <w:szCs w:val="21"/>
                    </w:rPr>
                  </w:pPr>
                  <w:r>
                    <w:rPr>
                      <w:rFonts w:hint="eastAsia" w:ascii="仿宋" w:hAnsi="仿宋" w:eastAsia="仿宋"/>
                      <w:szCs w:val="21"/>
                    </w:rPr>
                    <w:t>5.品牌声量分析-案例三</w:t>
                  </w:r>
                  <w:r>
                    <w:rPr>
                      <w:rFonts w:hint="eastAsia" w:ascii="仿宋" w:hAnsi="仿宋" w:eastAsia="仿宋"/>
                      <w:szCs w:val="21"/>
                      <w:lang w:val="en-US" w:eastAsia="zh-CN"/>
                    </w:rPr>
                    <w:t>-</w:t>
                  </w:r>
                  <w:r>
                    <w:rPr>
                      <w:rFonts w:hint="eastAsia" w:ascii="仿宋" w:hAnsi="仿宋" w:eastAsia="仿宋"/>
                      <w:szCs w:val="21"/>
                    </w:rPr>
                    <w:t>品牌声量情感分析</w:t>
                  </w:r>
                </w:p>
                <w:p>
                  <w:pPr>
                    <w:jc w:val="both"/>
                    <w:rPr>
                      <w:rFonts w:hint="eastAsia" w:ascii="仿宋" w:hAnsi="仿宋" w:eastAsia="仿宋"/>
                      <w:szCs w:val="21"/>
                    </w:rPr>
                  </w:pPr>
                  <w:r>
                    <w:rPr>
                      <w:rFonts w:hint="eastAsia" w:ascii="仿宋" w:hAnsi="仿宋" w:eastAsia="仿宋"/>
                      <w:szCs w:val="21"/>
                    </w:rPr>
                    <w:t>6.品牌声量分析-案例四</w:t>
                  </w:r>
                  <w:r>
                    <w:rPr>
                      <w:rFonts w:hint="eastAsia" w:ascii="仿宋" w:hAnsi="仿宋" w:eastAsia="仿宋"/>
                      <w:szCs w:val="21"/>
                      <w:lang w:val="en-US" w:eastAsia="zh-CN"/>
                    </w:rPr>
                    <w:t>-</w:t>
                  </w:r>
                  <w:r>
                    <w:rPr>
                      <w:rFonts w:hint="eastAsia" w:ascii="仿宋" w:hAnsi="仿宋" w:eastAsia="仿宋"/>
                      <w:szCs w:val="21"/>
                    </w:rPr>
                    <w:t>品牌声量内容分析</w:t>
                  </w:r>
                </w:p>
                <w:p>
                  <w:pPr>
                    <w:jc w:val="both"/>
                    <w:rPr>
                      <w:rFonts w:hint="eastAsia" w:ascii="仿宋" w:hAnsi="仿宋" w:eastAsia="仿宋"/>
                      <w:szCs w:val="21"/>
                    </w:rPr>
                  </w:pPr>
                  <w:r>
                    <w:rPr>
                      <w:rFonts w:hint="eastAsia" w:ascii="仿宋" w:hAnsi="仿宋" w:eastAsia="仿宋"/>
                      <w:szCs w:val="21"/>
                    </w:rPr>
                    <w:t>7.KOL分析-案例一</w:t>
                  </w:r>
                  <w:r>
                    <w:rPr>
                      <w:rFonts w:hint="eastAsia" w:ascii="仿宋" w:hAnsi="仿宋" w:eastAsia="仿宋"/>
                      <w:szCs w:val="21"/>
                      <w:lang w:val="en-US" w:eastAsia="zh-CN"/>
                    </w:rPr>
                    <w:t>-</w:t>
                  </w:r>
                  <w:r>
                    <w:rPr>
                      <w:rFonts w:hint="eastAsia" w:ascii="仿宋" w:hAnsi="仿宋" w:eastAsia="仿宋"/>
                      <w:szCs w:val="21"/>
                    </w:rPr>
                    <w:t>KOL投放概览</w:t>
                  </w:r>
                </w:p>
                <w:p>
                  <w:pPr>
                    <w:jc w:val="both"/>
                    <w:rPr>
                      <w:rFonts w:ascii="仿宋" w:hAnsi="仿宋" w:eastAsia="仿宋"/>
                      <w:szCs w:val="21"/>
                    </w:rPr>
                  </w:pPr>
                  <w:r>
                    <w:rPr>
                      <w:rFonts w:hint="eastAsia" w:ascii="仿宋" w:hAnsi="仿宋" w:eastAsia="仿宋"/>
                      <w:szCs w:val="21"/>
                    </w:rPr>
                    <w:t>8.KOL分析-案例二</w:t>
                  </w:r>
                  <w:r>
                    <w:rPr>
                      <w:rFonts w:hint="eastAsia" w:ascii="仿宋" w:hAnsi="仿宋" w:eastAsia="仿宋"/>
                      <w:szCs w:val="21"/>
                      <w:lang w:val="en-US" w:eastAsia="zh-CN"/>
                    </w:rPr>
                    <w:t>-</w:t>
                  </w:r>
                  <w:r>
                    <w:rPr>
                      <w:rFonts w:hint="eastAsia" w:ascii="仿宋" w:hAnsi="仿宋" w:eastAsia="仿宋"/>
                      <w:szCs w:val="21"/>
                    </w:rPr>
                    <w:t>KOL投放层级分析</w:t>
                  </w:r>
                </w:p>
              </w:tc>
              <w:tc>
                <w:tcPr>
                  <w:tcW w:w="2127" w:type="dxa"/>
                  <w:vAlign w:val="center"/>
                </w:tcPr>
                <w:p>
                  <w:pPr>
                    <w:jc w:val="both"/>
                    <w:rPr>
                      <w:rFonts w:hint="eastAsia" w:ascii="仿宋" w:hAnsi="仿宋" w:eastAsia="仿宋"/>
                      <w:szCs w:val="21"/>
                    </w:rPr>
                  </w:pPr>
                  <w:r>
                    <w:rPr>
                      <w:rFonts w:hint="eastAsia" w:ascii="仿宋" w:hAnsi="仿宋" w:eastAsia="仿宋"/>
                      <w:szCs w:val="21"/>
                      <w:lang w:val="en-US" w:eastAsia="zh-CN"/>
                    </w:rPr>
                    <w:t>1</w:t>
                  </w:r>
                  <w:r>
                    <w:rPr>
                      <w:rFonts w:hint="eastAsia" w:ascii="仿宋" w:hAnsi="仿宋" w:eastAsia="仿宋"/>
                      <w:szCs w:val="21"/>
                    </w:rPr>
                    <w:t>.能够分析广告投放规模与品牌受众</w:t>
                  </w:r>
                </w:p>
                <w:p>
                  <w:pPr>
                    <w:jc w:val="both"/>
                    <w:rPr>
                      <w:rFonts w:hint="eastAsia" w:ascii="仿宋" w:hAnsi="仿宋" w:eastAsia="仿宋"/>
                      <w:szCs w:val="21"/>
                    </w:rPr>
                  </w:pPr>
                  <w:r>
                    <w:rPr>
                      <w:rFonts w:hint="eastAsia" w:ascii="仿宋" w:hAnsi="仿宋" w:eastAsia="仿宋"/>
                      <w:szCs w:val="21"/>
                      <w:lang w:val="en-US" w:eastAsia="zh-CN"/>
                    </w:rPr>
                    <w:t>2</w:t>
                  </w:r>
                  <w:r>
                    <w:rPr>
                      <w:rFonts w:hint="eastAsia" w:ascii="仿宋" w:hAnsi="仿宋" w:eastAsia="仿宋"/>
                      <w:szCs w:val="21"/>
                    </w:rPr>
                    <w:t>.能够结合指标变化趋势、对比占比等分析品牌传播力</w:t>
                  </w:r>
                </w:p>
                <w:p>
                  <w:pPr>
                    <w:jc w:val="both"/>
                    <w:rPr>
                      <w:rFonts w:hint="eastAsia" w:ascii="仿宋" w:hAnsi="仿宋" w:eastAsia="仿宋"/>
                      <w:szCs w:val="21"/>
                    </w:rPr>
                  </w:pPr>
                  <w:r>
                    <w:rPr>
                      <w:rFonts w:hint="eastAsia" w:ascii="仿宋" w:hAnsi="仿宋" w:eastAsia="仿宋"/>
                      <w:szCs w:val="21"/>
                      <w:lang w:val="en-US" w:eastAsia="zh-CN"/>
                    </w:rPr>
                    <w:t>3</w:t>
                  </w:r>
                  <w:r>
                    <w:rPr>
                      <w:rFonts w:hint="eastAsia" w:ascii="仿宋" w:hAnsi="仿宋" w:eastAsia="仿宋"/>
                      <w:szCs w:val="21"/>
                    </w:rPr>
                    <w:t>.能够分析全网品牌声量情感分布情况</w:t>
                  </w:r>
                </w:p>
                <w:p>
                  <w:pPr>
                    <w:jc w:val="both"/>
                    <w:rPr>
                      <w:rFonts w:ascii="仿宋" w:hAnsi="仿宋" w:eastAsia="仿宋"/>
                      <w:szCs w:val="21"/>
                    </w:rPr>
                  </w:pPr>
                  <w:r>
                    <w:rPr>
                      <w:rFonts w:hint="eastAsia" w:ascii="仿宋" w:hAnsi="仿宋" w:eastAsia="仿宋"/>
                      <w:szCs w:val="21"/>
                      <w:lang w:val="en-US" w:eastAsia="zh-CN"/>
                    </w:rPr>
                    <w:t>4</w:t>
                  </w:r>
                  <w:r>
                    <w:rPr>
                      <w:rFonts w:hint="eastAsia" w:ascii="仿宋" w:hAnsi="仿宋" w:eastAsia="仿宋"/>
                      <w:szCs w:val="21"/>
                    </w:rPr>
                    <w:t>.能够分析品牌KOL推广情况与策略</w:t>
                  </w:r>
                </w:p>
              </w:tc>
              <w:tc>
                <w:tcPr>
                  <w:tcW w:w="1275" w:type="dxa"/>
                  <w:vAlign w:val="center"/>
                </w:tcPr>
                <w:p>
                  <w:pPr>
                    <w:jc w:val="both"/>
                    <w:rPr>
                      <w:rFonts w:ascii="仿宋" w:hAnsi="仿宋" w:eastAsia="仿宋"/>
                      <w:szCs w:val="21"/>
                    </w:rPr>
                  </w:pPr>
                  <w:r>
                    <w:rPr>
                      <w:rFonts w:ascii="仿宋" w:hAnsi="仿宋" w:eastAsia="仿宋"/>
                      <w:szCs w:val="21"/>
                    </w:rPr>
                    <w:t>完成</w:t>
                  </w:r>
                  <w:r>
                    <w:rPr>
                      <w:rFonts w:hint="eastAsia" w:ascii="仿宋" w:hAnsi="仿宋" w:eastAsia="仿宋"/>
                      <w:szCs w:val="21"/>
                      <w:lang w:val="en-US" w:eastAsia="zh-CN"/>
                    </w:rPr>
                    <w:t>品牌</w:t>
                  </w:r>
                  <w:r>
                    <w:rPr>
                      <w:rFonts w:hint="eastAsia" w:ascii="仿宋" w:hAnsi="仿宋" w:eastAsia="仿宋"/>
                      <w:szCs w:val="21"/>
                    </w:rPr>
                    <w:t>分析</w:t>
                  </w:r>
                  <w:r>
                    <w:rPr>
                      <w:rFonts w:hint="eastAsia" w:ascii="仿宋" w:hAnsi="仿宋" w:eastAsia="仿宋"/>
                      <w:szCs w:val="21"/>
                      <w:lang w:val="en-US" w:eastAsia="zh-CN"/>
                    </w:rPr>
                    <w:t>相关仪表板并给出分析结果</w:t>
                  </w:r>
                </w:p>
              </w:tc>
              <w:tc>
                <w:tcPr>
                  <w:tcW w:w="654" w:type="dxa"/>
                  <w:vAlign w:val="center"/>
                </w:tcPr>
                <w:p>
                  <w:pPr>
                    <w:jc w:val="both"/>
                    <w:rPr>
                      <w:rFonts w:hint="default" w:ascii="仿宋" w:hAnsi="仿宋" w:eastAsia="仿宋"/>
                      <w:szCs w:val="21"/>
                      <w:lang w:val="en-US" w:eastAsia="zh-CN"/>
                    </w:rPr>
                  </w:pPr>
                  <w:r>
                    <w:rPr>
                      <w:rFonts w:hint="eastAsia" w:ascii="仿宋" w:hAnsi="仿宋" w:eastAsia="仿宋"/>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67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9</w:t>
                  </w:r>
                </w:p>
              </w:tc>
              <w:tc>
                <w:tcPr>
                  <w:tcW w:w="1520" w:type="dxa"/>
                  <w:vAlign w:val="center"/>
                </w:tcPr>
                <w:p>
                  <w:pPr>
                    <w:jc w:val="both"/>
                    <w:rPr>
                      <w:rFonts w:ascii="仿宋" w:hAnsi="仿宋" w:eastAsia="仿宋"/>
                      <w:szCs w:val="21"/>
                    </w:rPr>
                  </w:pPr>
                  <w:r>
                    <w:rPr>
                      <w:rFonts w:hint="eastAsia" w:ascii="仿宋" w:hAnsi="仿宋" w:eastAsia="仿宋"/>
                      <w:szCs w:val="21"/>
                    </w:rPr>
                    <w:t>竞店竞品分析</w:t>
                  </w:r>
                </w:p>
              </w:tc>
              <w:tc>
                <w:tcPr>
                  <w:tcW w:w="2213" w:type="dxa"/>
                  <w:vAlign w:val="center"/>
                </w:tcPr>
                <w:p>
                  <w:pPr>
                    <w:jc w:val="both"/>
                    <w:rPr>
                      <w:rFonts w:hint="eastAsia" w:ascii="仿宋" w:hAnsi="仿宋" w:eastAsia="仿宋"/>
                      <w:szCs w:val="21"/>
                    </w:rPr>
                  </w:pPr>
                  <w:r>
                    <w:rPr>
                      <w:rFonts w:hint="eastAsia" w:ascii="仿宋" w:hAnsi="仿宋" w:eastAsia="仿宋"/>
                      <w:szCs w:val="21"/>
                    </w:rPr>
                    <w:t>1.竞店分析-案例1-1</w:t>
                  </w:r>
                  <w:r>
                    <w:rPr>
                      <w:rFonts w:hint="eastAsia" w:ascii="仿宋" w:hAnsi="仿宋" w:eastAsia="仿宋"/>
                      <w:szCs w:val="21"/>
                      <w:lang w:val="en-US" w:eastAsia="zh-CN"/>
                    </w:rPr>
                    <w:t>-</w:t>
                  </w:r>
                  <w:r>
                    <w:rPr>
                      <w:rFonts w:hint="eastAsia" w:ascii="仿宋" w:hAnsi="仿宋" w:eastAsia="仿宋"/>
                      <w:szCs w:val="21"/>
                    </w:rPr>
                    <w:t xml:space="preserve"> 确认竞争对手</w:t>
                  </w:r>
                </w:p>
                <w:p>
                  <w:pPr>
                    <w:jc w:val="both"/>
                    <w:rPr>
                      <w:rFonts w:hint="eastAsia" w:ascii="仿宋" w:hAnsi="仿宋" w:eastAsia="仿宋"/>
                      <w:szCs w:val="21"/>
                    </w:rPr>
                  </w:pPr>
                  <w:r>
                    <w:rPr>
                      <w:rFonts w:hint="eastAsia" w:ascii="仿宋" w:hAnsi="仿宋" w:eastAsia="仿宋"/>
                      <w:szCs w:val="21"/>
                    </w:rPr>
                    <w:t>2.竞店分析-案例1-2</w:t>
                  </w:r>
                  <w:r>
                    <w:rPr>
                      <w:rFonts w:hint="eastAsia" w:ascii="仿宋" w:hAnsi="仿宋" w:eastAsia="仿宋"/>
                      <w:szCs w:val="21"/>
                      <w:lang w:val="en-US" w:eastAsia="zh-CN"/>
                    </w:rPr>
                    <w:t>-</w:t>
                  </w:r>
                  <w:r>
                    <w:rPr>
                      <w:rFonts w:hint="eastAsia" w:ascii="仿宋" w:hAnsi="仿宋" w:eastAsia="仿宋"/>
                      <w:szCs w:val="21"/>
                    </w:rPr>
                    <w:t xml:space="preserve"> 识别竞争店铺）</w:t>
                  </w:r>
                </w:p>
                <w:p>
                  <w:pPr>
                    <w:jc w:val="both"/>
                    <w:rPr>
                      <w:rFonts w:hint="eastAsia" w:ascii="仿宋" w:hAnsi="仿宋" w:eastAsia="仿宋"/>
                      <w:szCs w:val="21"/>
                    </w:rPr>
                  </w:pPr>
                  <w:r>
                    <w:rPr>
                      <w:rFonts w:hint="eastAsia" w:ascii="仿宋" w:hAnsi="仿宋" w:eastAsia="仿宋"/>
                      <w:szCs w:val="21"/>
                    </w:rPr>
                    <w:t>3.竞店分析-案例二</w:t>
                  </w:r>
                  <w:r>
                    <w:rPr>
                      <w:rFonts w:hint="eastAsia" w:ascii="仿宋" w:hAnsi="仿宋" w:eastAsia="仿宋"/>
                      <w:szCs w:val="21"/>
                      <w:lang w:val="en-US" w:eastAsia="zh-CN"/>
                    </w:rPr>
                    <w:t>-</w:t>
                  </w:r>
                  <w:r>
                    <w:rPr>
                      <w:rFonts w:hint="eastAsia" w:ascii="仿宋" w:hAnsi="仿宋" w:eastAsia="仿宋"/>
                      <w:szCs w:val="21"/>
                    </w:rPr>
                    <w:t xml:space="preserve"> 竞店销售数据对比分析</w:t>
                  </w:r>
                </w:p>
                <w:p>
                  <w:pPr>
                    <w:jc w:val="both"/>
                    <w:rPr>
                      <w:rFonts w:hint="eastAsia" w:ascii="仿宋" w:hAnsi="仿宋" w:eastAsia="仿宋"/>
                      <w:szCs w:val="21"/>
                    </w:rPr>
                  </w:pPr>
                  <w:r>
                    <w:rPr>
                      <w:rFonts w:hint="eastAsia" w:ascii="仿宋" w:hAnsi="仿宋" w:eastAsia="仿宋"/>
                      <w:szCs w:val="21"/>
                    </w:rPr>
                    <w:t>4.竞店分析-案例三</w:t>
                  </w:r>
                  <w:r>
                    <w:rPr>
                      <w:rFonts w:hint="eastAsia" w:ascii="仿宋" w:hAnsi="仿宋" w:eastAsia="仿宋"/>
                      <w:szCs w:val="21"/>
                      <w:lang w:val="en-US" w:eastAsia="zh-CN"/>
                    </w:rPr>
                    <w:t>-</w:t>
                  </w:r>
                  <w:r>
                    <w:rPr>
                      <w:rFonts w:hint="eastAsia" w:ascii="仿宋" w:hAnsi="仿宋" w:eastAsia="仿宋"/>
                      <w:szCs w:val="21"/>
                    </w:rPr>
                    <w:t xml:space="preserve">  竞店流量渠道数据分析</w:t>
                  </w:r>
                </w:p>
                <w:p>
                  <w:pPr>
                    <w:jc w:val="both"/>
                    <w:rPr>
                      <w:rFonts w:hint="eastAsia" w:ascii="仿宋" w:hAnsi="仿宋" w:eastAsia="仿宋"/>
                      <w:szCs w:val="21"/>
                    </w:rPr>
                  </w:pPr>
                  <w:r>
                    <w:rPr>
                      <w:rFonts w:hint="eastAsia" w:ascii="仿宋" w:hAnsi="仿宋" w:eastAsia="仿宋"/>
                      <w:szCs w:val="21"/>
                    </w:rPr>
                    <w:t>5.竞品分析-案例一</w:t>
                  </w:r>
                  <w:r>
                    <w:rPr>
                      <w:rFonts w:hint="eastAsia" w:ascii="仿宋" w:hAnsi="仿宋" w:eastAsia="仿宋"/>
                      <w:szCs w:val="21"/>
                      <w:lang w:val="en-US" w:eastAsia="zh-CN"/>
                    </w:rPr>
                    <w:t>-</w:t>
                  </w:r>
                  <w:r>
                    <w:rPr>
                      <w:rFonts w:hint="eastAsia" w:ascii="仿宋" w:hAnsi="仿宋" w:eastAsia="仿宋"/>
                      <w:szCs w:val="21"/>
                    </w:rPr>
                    <w:t xml:space="preserve"> 识别竞品</w:t>
                  </w:r>
                </w:p>
                <w:p>
                  <w:pPr>
                    <w:jc w:val="both"/>
                    <w:rPr>
                      <w:rFonts w:hint="eastAsia" w:ascii="仿宋" w:hAnsi="仿宋" w:eastAsia="仿宋"/>
                      <w:szCs w:val="21"/>
                    </w:rPr>
                  </w:pPr>
                  <w:r>
                    <w:rPr>
                      <w:rFonts w:hint="eastAsia" w:ascii="仿宋" w:hAnsi="仿宋" w:eastAsia="仿宋"/>
                      <w:szCs w:val="21"/>
                    </w:rPr>
                    <w:t>6.竞品分析-案例二</w:t>
                  </w:r>
                  <w:r>
                    <w:rPr>
                      <w:rFonts w:hint="eastAsia" w:ascii="仿宋" w:hAnsi="仿宋" w:eastAsia="仿宋"/>
                      <w:szCs w:val="21"/>
                      <w:lang w:val="en-US" w:eastAsia="zh-CN"/>
                    </w:rPr>
                    <w:t>-</w:t>
                  </w:r>
                  <w:r>
                    <w:rPr>
                      <w:rFonts w:hint="eastAsia" w:ascii="仿宋" w:hAnsi="仿宋" w:eastAsia="仿宋"/>
                      <w:szCs w:val="21"/>
                    </w:rPr>
                    <w:t xml:space="preserve">  竞品关键指标分析</w:t>
                  </w:r>
                </w:p>
                <w:p>
                  <w:pPr>
                    <w:jc w:val="both"/>
                    <w:rPr>
                      <w:rFonts w:hint="eastAsia" w:ascii="仿宋" w:hAnsi="仿宋" w:eastAsia="仿宋"/>
                      <w:szCs w:val="21"/>
                    </w:rPr>
                  </w:pPr>
                  <w:r>
                    <w:rPr>
                      <w:rFonts w:hint="eastAsia" w:ascii="仿宋" w:hAnsi="仿宋" w:eastAsia="仿宋"/>
                      <w:szCs w:val="21"/>
                    </w:rPr>
                    <w:t>7.竞品分析-案例三</w:t>
                  </w:r>
                  <w:r>
                    <w:rPr>
                      <w:rFonts w:hint="eastAsia" w:ascii="仿宋" w:hAnsi="仿宋" w:eastAsia="仿宋"/>
                      <w:szCs w:val="21"/>
                      <w:lang w:val="en-US" w:eastAsia="zh-CN"/>
                    </w:rPr>
                    <w:t>-</w:t>
                  </w:r>
                  <w:r>
                    <w:rPr>
                      <w:rFonts w:hint="eastAsia" w:ascii="仿宋" w:hAnsi="仿宋" w:eastAsia="仿宋"/>
                      <w:szCs w:val="21"/>
                    </w:rPr>
                    <w:t xml:space="preserve"> 竞品关键词分析</w:t>
                  </w:r>
                </w:p>
                <w:p>
                  <w:pPr>
                    <w:jc w:val="both"/>
                    <w:rPr>
                      <w:rFonts w:ascii="仿宋" w:hAnsi="仿宋" w:eastAsia="仿宋"/>
                      <w:szCs w:val="21"/>
                    </w:rPr>
                  </w:pPr>
                  <w:r>
                    <w:rPr>
                      <w:rFonts w:hint="eastAsia" w:ascii="仿宋" w:hAnsi="仿宋" w:eastAsia="仿宋"/>
                      <w:szCs w:val="21"/>
                    </w:rPr>
                    <w:t>8.竞品分析-案例四</w:t>
                  </w:r>
                  <w:r>
                    <w:rPr>
                      <w:rFonts w:hint="eastAsia" w:ascii="仿宋" w:hAnsi="仿宋" w:eastAsia="仿宋"/>
                      <w:szCs w:val="21"/>
                      <w:lang w:val="en-US" w:eastAsia="zh-CN"/>
                    </w:rPr>
                    <w:t>-</w:t>
                  </w:r>
                  <w:r>
                    <w:rPr>
                      <w:rFonts w:hint="eastAsia" w:ascii="仿宋" w:hAnsi="仿宋" w:eastAsia="仿宋"/>
                      <w:szCs w:val="21"/>
                    </w:rPr>
                    <w:t xml:space="preserve"> 竞品流量来源分析</w:t>
                  </w:r>
                </w:p>
              </w:tc>
              <w:tc>
                <w:tcPr>
                  <w:tcW w:w="2127" w:type="dxa"/>
                  <w:vAlign w:val="center"/>
                </w:tcPr>
                <w:p>
                  <w:pPr>
                    <w:jc w:val="both"/>
                    <w:rPr>
                      <w:rFonts w:hint="eastAsia" w:ascii="仿宋" w:hAnsi="仿宋" w:eastAsia="仿宋"/>
                      <w:szCs w:val="21"/>
                    </w:rPr>
                  </w:pPr>
                  <w:r>
                    <w:rPr>
                      <w:rFonts w:hint="eastAsia" w:ascii="仿宋" w:hAnsi="仿宋" w:eastAsia="仿宋"/>
                      <w:szCs w:val="21"/>
                      <w:lang w:val="en-US" w:eastAsia="zh-CN"/>
                    </w:rPr>
                    <w:t>1</w:t>
                  </w:r>
                  <w:r>
                    <w:rPr>
                      <w:rFonts w:hint="eastAsia" w:ascii="仿宋" w:hAnsi="仿宋" w:eastAsia="仿宋"/>
                      <w:szCs w:val="21"/>
                    </w:rPr>
                    <w:t>.能够根据关键词、目标人群、商品销量或价格、店铺亮点定位竞争对手</w:t>
                  </w:r>
                </w:p>
                <w:p>
                  <w:pPr>
                    <w:jc w:val="both"/>
                    <w:rPr>
                      <w:rFonts w:hint="eastAsia" w:ascii="仿宋" w:hAnsi="仿宋" w:eastAsia="仿宋"/>
                      <w:szCs w:val="21"/>
                    </w:rPr>
                  </w:pPr>
                  <w:r>
                    <w:rPr>
                      <w:rFonts w:hint="eastAsia" w:ascii="仿宋" w:hAnsi="仿宋" w:eastAsia="仿宋"/>
                      <w:szCs w:val="21"/>
                      <w:lang w:val="en-US" w:eastAsia="zh-CN"/>
                    </w:rPr>
                    <w:t>2</w:t>
                  </w:r>
                  <w:r>
                    <w:rPr>
                      <w:rFonts w:hint="eastAsia" w:ascii="仿宋" w:hAnsi="仿宋" w:eastAsia="仿宋"/>
                      <w:szCs w:val="21"/>
                    </w:rPr>
                    <w:t>.能够通过识别流失竞店和高潜竞店确认竞争店铺</w:t>
                  </w:r>
                </w:p>
                <w:p>
                  <w:pPr>
                    <w:jc w:val="both"/>
                    <w:rPr>
                      <w:rFonts w:hint="eastAsia" w:ascii="仿宋" w:hAnsi="仿宋" w:eastAsia="仿宋"/>
                      <w:szCs w:val="21"/>
                    </w:rPr>
                  </w:pPr>
                  <w:r>
                    <w:rPr>
                      <w:rFonts w:hint="eastAsia" w:ascii="仿宋" w:hAnsi="仿宋" w:eastAsia="仿宋"/>
                      <w:szCs w:val="21"/>
                      <w:lang w:val="en-US" w:eastAsia="zh-CN"/>
                    </w:rPr>
                    <w:t>3</w:t>
                  </w:r>
                  <w:r>
                    <w:rPr>
                      <w:rFonts w:hint="eastAsia" w:ascii="仿宋" w:hAnsi="仿宋" w:eastAsia="仿宋"/>
                      <w:szCs w:val="21"/>
                    </w:rPr>
                    <w:t>.掌握分析竞争店铺数据的维度、方法与步骤</w:t>
                  </w:r>
                </w:p>
                <w:p>
                  <w:pPr>
                    <w:jc w:val="both"/>
                    <w:rPr>
                      <w:rFonts w:hint="eastAsia" w:ascii="仿宋" w:hAnsi="仿宋" w:eastAsia="仿宋"/>
                      <w:szCs w:val="21"/>
                    </w:rPr>
                  </w:pPr>
                  <w:r>
                    <w:rPr>
                      <w:rFonts w:hint="eastAsia" w:ascii="仿宋" w:hAnsi="仿宋" w:eastAsia="仿宋"/>
                      <w:szCs w:val="21"/>
                      <w:lang w:val="en-US" w:eastAsia="zh-CN"/>
                    </w:rPr>
                    <w:t>4</w:t>
                  </w:r>
                  <w:r>
                    <w:rPr>
                      <w:rFonts w:hint="eastAsia" w:ascii="仿宋" w:hAnsi="仿宋" w:eastAsia="仿宋"/>
                      <w:szCs w:val="21"/>
                    </w:rPr>
                    <w:t>.能够从关键指标对比、交易构成、价格带等维度分析竞争店铺并以图形化的形式展示</w:t>
                  </w:r>
                </w:p>
                <w:p>
                  <w:pPr>
                    <w:jc w:val="both"/>
                    <w:rPr>
                      <w:rFonts w:hint="eastAsia" w:ascii="仿宋" w:hAnsi="仿宋" w:eastAsia="仿宋"/>
                      <w:szCs w:val="21"/>
                    </w:rPr>
                  </w:pPr>
                  <w:r>
                    <w:rPr>
                      <w:rFonts w:hint="eastAsia" w:ascii="仿宋" w:hAnsi="仿宋" w:eastAsia="仿宋"/>
                      <w:szCs w:val="21"/>
                      <w:lang w:val="en-US" w:eastAsia="zh-CN"/>
                    </w:rPr>
                    <w:t>5</w:t>
                  </w:r>
                  <w:r>
                    <w:rPr>
                      <w:rFonts w:hint="eastAsia" w:ascii="仿宋" w:hAnsi="仿宋" w:eastAsia="仿宋"/>
                      <w:szCs w:val="21"/>
                    </w:rPr>
                    <w:t>.能够分析竞店流量渠道数据</w:t>
                  </w:r>
                </w:p>
                <w:p>
                  <w:pPr>
                    <w:jc w:val="both"/>
                    <w:rPr>
                      <w:rFonts w:hint="eastAsia" w:ascii="仿宋" w:hAnsi="仿宋" w:eastAsia="仿宋"/>
                      <w:szCs w:val="21"/>
                    </w:rPr>
                  </w:pPr>
                  <w:r>
                    <w:rPr>
                      <w:rFonts w:hint="eastAsia" w:ascii="仿宋" w:hAnsi="仿宋" w:eastAsia="仿宋"/>
                      <w:szCs w:val="21"/>
                      <w:lang w:val="en-US" w:eastAsia="zh-CN"/>
                    </w:rPr>
                    <w:t>6</w:t>
                  </w:r>
                  <w:r>
                    <w:rPr>
                      <w:rFonts w:hint="eastAsia" w:ascii="仿宋" w:hAnsi="仿宋" w:eastAsia="仿宋"/>
                      <w:szCs w:val="21"/>
                    </w:rPr>
                    <w:t>.掌握竞品选择方法和步骤</w:t>
                  </w:r>
                </w:p>
                <w:p>
                  <w:pPr>
                    <w:jc w:val="both"/>
                    <w:rPr>
                      <w:rFonts w:hint="eastAsia" w:ascii="仿宋" w:hAnsi="仿宋" w:eastAsia="仿宋"/>
                      <w:szCs w:val="21"/>
                    </w:rPr>
                  </w:pPr>
                  <w:r>
                    <w:rPr>
                      <w:rFonts w:hint="eastAsia" w:ascii="仿宋" w:hAnsi="仿宋" w:eastAsia="仿宋"/>
                      <w:szCs w:val="21"/>
                      <w:lang w:val="en-US" w:eastAsia="zh-CN"/>
                    </w:rPr>
                    <w:t>7</w:t>
                  </w:r>
                  <w:r>
                    <w:rPr>
                      <w:rFonts w:hint="eastAsia" w:ascii="仿宋" w:hAnsi="仿宋" w:eastAsia="仿宋"/>
                      <w:szCs w:val="21"/>
                    </w:rPr>
                    <w:t>.能够通过核心引流词、市场排行情况、客户流失竞品和搜索流失竞品等维度以图形化的方式寻找竞品</w:t>
                  </w:r>
                </w:p>
                <w:p>
                  <w:pPr>
                    <w:jc w:val="both"/>
                    <w:rPr>
                      <w:rFonts w:hint="eastAsia" w:ascii="仿宋" w:hAnsi="仿宋" w:eastAsia="仿宋"/>
                      <w:szCs w:val="21"/>
                    </w:rPr>
                  </w:pPr>
                  <w:r>
                    <w:rPr>
                      <w:rFonts w:hint="eastAsia" w:ascii="仿宋" w:hAnsi="仿宋" w:eastAsia="仿宋"/>
                      <w:szCs w:val="21"/>
                      <w:lang w:val="en-US" w:eastAsia="zh-CN"/>
                    </w:rPr>
                    <w:t>8</w:t>
                  </w:r>
                  <w:r>
                    <w:rPr>
                      <w:rFonts w:hint="eastAsia" w:ascii="仿宋" w:hAnsi="仿宋" w:eastAsia="仿宋"/>
                      <w:szCs w:val="21"/>
                    </w:rPr>
                    <w:t>.掌握竞品销售数据分析的框架与逻辑；</w:t>
                  </w:r>
                </w:p>
                <w:p>
                  <w:pPr>
                    <w:jc w:val="both"/>
                    <w:rPr>
                      <w:rFonts w:hint="eastAsia" w:ascii="仿宋" w:hAnsi="仿宋" w:eastAsia="仿宋"/>
                      <w:szCs w:val="21"/>
                    </w:rPr>
                  </w:pPr>
                  <w:r>
                    <w:rPr>
                      <w:rFonts w:hint="eastAsia" w:ascii="仿宋" w:hAnsi="仿宋" w:eastAsia="仿宋"/>
                      <w:szCs w:val="21"/>
                      <w:lang w:val="en-US" w:eastAsia="zh-CN"/>
                    </w:rPr>
                    <w:t>9</w:t>
                  </w:r>
                  <w:r>
                    <w:rPr>
                      <w:rFonts w:hint="eastAsia" w:ascii="仿宋" w:hAnsi="仿宋" w:eastAsia="仿宋"/>
                      <w:szCs w:val="21"/>
                    </w:rPr>
                    <w:t>.能够分析竞品的关键指标</w:t>
                  </w:r>
                </w:p>
                <w:p>
                  <w:pPr>
                    <w:jc w:val="both"/>
                    <w:rPr>
                      <w:rFonts w:hint="eastAsia" w:ascii="仿宋" w:hAnsi="仿宋" w:eastAsia="仿宋"/>
                      <w:szCs w:val="21"/>
                    </w:rPr>
                  </w:pPr>
                  <w:r>
                    <w:rPr>
                      <w:rFonts w:hint="eastAsia" w:ascii="仿宋" w:hAnsi="仿宋" w:eastAsia="仿宋"/>
                      <w:szCs w:val="21"/>
                      <w:lang w:val="en-US" w:eastAsia="zh-CN"/>
                    </w:rPr>
                    <w:t>10</w:t>
                  </w:r>
                  <w:r>
                    <w:rPr>
                      <w:rFonts w:hint="eastAsia" w:ascii="仿宋" w:hAnsi="仿宋" w:eastAsia="仿宋"/>
                      <w:szCs w:val="21"/>
                    </w:rPr>
                    <w:t>.能够分析竞品的关键词转化情况</w:t>
                  </w:r>
                </w:p>
                <w:p>
                  <w:pPr>
                    <w:jc w:val="both"/>
                    <w:rPr>
                      <w:rFonts w:ascii="仿宋" w:hAnsi="仿宋" w:eastAsia="仿宋"/>
                      <w:szCs w:val="21"/>
                    </w:rPr>
                  </w:pPr>
                  <w:r>
                    <w:rPr>
                      <w:rFonts w:hint="eastAsia" w:ascii="仿宋" w:hAnsi="仿宋" w:eastAsia="仿宋"/>
                      <w:szCs w:val="21"/>
                      <w:lang w:val="en-US" w:eastAsia="zh-CN"/>
                    </w:rPr>
                    <w:t>11</w:t>
                  </w:r>
                  <w:r>
                    <w:rPr>
                      <w:rFonts w:hint="eastAsia" w:ascii="仿宋" w:hAnsi="仿宋" w:eastAsia="仿宋"/>
                      <w:szCs w:val="21"/>
                    </w:rPr>
                    <w:t>.能够分析竞品流量来源</w:t>
                  </w:r>
                </w:p>
              </w:tc>
              <w:tc>
                <w:tcPr>
                  <w:tcW w:w="1275" w:type="dxa"/>
                  <w:vAlign w:val="center"/>
                </w:tcPr>
                <w:p>
                  <w:pPr>
                    <w:jc w:val="both"/>
                    <w:rPr>
                      <w:rFonts w:ascii="仿宋" w:hAnsi="仿宋" w:eastAsia="仿宋"/>
                      <w:szCs w:val="21"/>
                    </w:rPr>
                  </w:pPr>
                  <w:r>
                    <w:rPr>
                      <w:rFonts w:ascii="仿宋" w:hAnsi="仿宋" w:eastAsia="仿宋"/>
                      <w:szCs w:val="21"/>
                    </w:rPr>
                    <w:t>完成</w:t>
                  </w:r>
                  <w:r>
                    <w:rPr>
                      <w:rFonts w:hint="eastAsia" w:ascii="仿宋" w:hAnsi="仿宋" w:eastAsia="仿宋"/>
                      <w:szCs w:val="21"/>
                      <w:lang w:val="en-US" w:eastAsia="zh-CN"/>
                    </w:rPr>
                    <w:t>竞店竞品</w:t>
                  </w:r>
                  <w:r>
                    <w:rPr>
                      <w:rFonts w:hint="eastAsia" w:ascii="仿宋" w:hAnsi="仿宋" w:eastAsia="仿宋"/>
                      <w:szCs w:val="21"/>
                    </w:rPr>
                    <w:t>分析</w:t>
                  </w:r>
                  <w:r>
                    <w:rPr>
                      <w:rFonts w:hint="eastAsia" w:ascii="仿宋" w:hAnsi="仿宋" w:eastAsia="仿宋"/>
                      <w:szCs w:val="21"/>
                      <w:lang w:val="en-US" w:eastAsia="zh-CN"/>
                    </w:rPr>
                    <w:t>相关仪表板并给出分析结果</w:t>
                  </w:r>
                </w:p>
              </w:tc>
              <w:tc>
                <w:tcPr>
                  <w:tcW w:w="65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674" w:type="dxa"/>
                  <w:vAlign w:val="center"/>
                </w:tcPr>
                <w:p>
                  <w:pPr>
                    <w:jc w:val="both"/>
                    <w:rPr>
                      <w:rFonts w:hint="default" w:ascii="仿宋" w:hAnsi="仿宋" w:eastAsia="仿宋"/>
                      <w:szCs w:val="21"/>
                      <w:lang w:val="en-US" w:eastAsia="zh-CN"/>
                    </w:rPr>
                  </w:pPr>
                  <w:r>
                    <w:rPr>
                      <w:rFonts w:hint="eastAsia" w:ascii="仿宋" w:hAnsi="仿宋" w:eastAsia="仿宋"/>
                      <w:szCs w:val="21"/>
                      <w:lang w:val="en-US" w:eastAsia="zh-CN"/>
                    </w:rPr>
                    <w:t>10</w:t>
                  </w:r>
                </w:p>
              </w:tc>
              <w:tc>
                <w:tcPr>
                  <w:tcW w:w="1520" w:type="dxa"/>
                  <w:vAlign w:val="center"/>
                </w:tcPr>
                <w:p>
                  <w:pPr>
                    <w:jc w:val="both"/>
                    <w:rPr>
                      <w:rFonts w:ascii="仿宋" w:hAnsi="仿宋" w:eastAsia="仿宋"/>
                      <w:szCs w:val="21"/>
                    </w:rPr>
                  </w:pPr>
                  <w:r>
                    <w:rPr>
                      <w:rFonts w:hint="eastAsia" w:ascii="仿宋" w:hAnsi="仿宋" w:eastAsia="仿宋"/>
                      <w:szCs w:val="21"/>
                    </w:rPr>
                    <w:t>女装行业市场分析</w:t>
                  </w:r>
                </w:p>
              </w:tc>
              <w:tc>
                <w:tcPr>
                  <w:tcW w:w="2213" w:type="dxa"/>
                  <w:vAlign w:val="center"/>
                </w:tcPr>
                <w:p>
                  <w:pPr>
                    <w:jc w:val="both"/>
                    <w:rPr>
                      <w:rFonts w:hint="eastAsia" w:ascii="仿宋" w:hAnsi="仿宋" w:eastAsia="仿宋"/>
                      <w:szCs w:val="21"/>
                    </w:rPr>
                  </w:pPr>
                  <w:r>
                    <w:rPr>
                      <w:rFonts w:hint="eastAsia" w:ascii="仿宋" w:hAnsi="仿宋" w:eastAsia="仿宋"/>
                      <w:szCs w:val="21"/>
                    </w:rPr>
                    <w:t>1.女装行业市场概况-案例一</w:t>
                  </w:r>
                  <w:r>
                    <w:rPr>
                      <w:rFonts w:hint="eastAsia" w:ascii="仿宋" w:hAnsi="仿宋" w:eastAsia="仿宋"/>
                      <w:szCs w:val="21"/>
                      <w:lang w:val="en-US" w:eastAsia="zh-CN"/>
                    </w:rPr>
                    <w:t>-</w:t>
                  </w:r>
                  <w:r>
                    <w:rPr>
                      <w:rFonts w:hint="eastAsia" w:ascii="仿宋" w:hAnsi="仿宋" w:eastAsia="仿宋"/>
                      <w:szCs w:val="21"/>
                    </w:rPr>
                    <w:t>女装行业供给洞察</w:t>
                  </w:r>
                </w:p>
                <w:p>
                  <w:pPr>
                    <w:jc w:val="both"/>
                    <w:rPr>
                      <w:rFonts w:hint="eastAsia" w:ascii="仿宋" w:hAnsi="仿宋" w:eastAsia="仿宋"/>
                      <w:szCs w:val="21"/>
                    </w:rPr>
                  </w:pPr>
                  <w:r>
                    <w:rPr>
                      <w:rFonts w:hint="eastAsia" w:ascii="仿宋" w:hAnsi="仿宋" w:eastAsia="仿宋"/>
                      <w:szCs w:val="21"/>
                    </w:rPr>
                    <w:t>2.女装行业市场概况-案例二</w:t>
                  </w:r>
                  <w:r>
                    <w:rPr>
                      <w:rFonts w:hint="eastAsia" w:ascii="仿宋" w:hAnsi="仿宋" w:eastAsia="仿宋"/>
                      <w:szCs w:val="21"/>
                      <w:lang w:val="en-US" w:eastAsia="zh-CN"/>
                    </w:rPr>
                    <w:t>-</w:t>
                  </w:r>
                  <w:r>
                    <w:rPr>
                      <w:rFonts w:hint="eastAsia" w:ascii="仿宋" w:hAnsi="仿宋" w:eastAsia="仿宋"/>
                      <w:szCs w:val="21"/>
                    </w:rPr>
                    <w:t>女装行业市场潜力分析</w:t>
                  </w:r>
                </w:p>
                <w:p>
                  <w:pPr>
                    <w:jc w:val="both"/>
                    <w:rPr>
                      <w:rFonts w:hint="eastAsia" w:ascii="仿宋" w:hAnsi="仿宋" w:eastAsia="仿宋"/>
                      <w:szCs w:val="21"/>
                    </w:rPr>
                  </w:pPr>
                  <w:r>
                    <w:rPr>
                      <w:rFonts w:hint="eastAsia" w:ascii="仿宋" w:hAnsi="仿宋" w:eastAsia="仿宋"/>
                      <w:szCs w:val="21"/>
                    </w:rPr>
                    <w:t>3.女装行业市场概况-案例三</w:t>
                  </w:r>
                  <w:r>
                    <w:rPr>
                      <w:rFonts w:hint="eastAsia" w:ascii="仿宋" w:hAnsi="仿宋" w:eastAsia="仿宋"/>
                      <w:szCs w:val="21"/>
                      <w:lang w:val="en-US" w:eastAsia="zh-CN"/>
                    </w:rPr>
                    <w:t>-</w:t>
                  </w:r>
                  <w:r>
                    <w:rPr>
                      <w:rFonts w:hint="eastAsia" w:ascii="仿宋" w:hAnsi="仿宋" w:eastAsia="仿宋"/>
                      <w:szCs w:val="21"/>
                    </w:rPr>
                    <w:t>女装行业需求洞察</w:t>
                  </w:r>
                </w:p>
                <w:p>
                  <w:pPr>
                    <w:jc w:val="both"/>
                    <w:rPr>
                      <w:rFonts w:hint="eastAsia" w:ascii="仿宋" w:hAnsi="仿宋" w:eastAsia="仿宋"/>
                      <w:szCs w:val="21"/>
                    </w:rPr>
                  </w:pPr>
                  <w:r>
                    <w:rPr>
                      <w:rFonts w:hint="eastAsia" w:ascii="仿宋" w:hAnsi="仿宋" w:eastAsia="仿宋"/>
                      <w:szCs w:val="21"/>
                    </w:rPr>
                    <w:t>4.女装行业产品分析-案例一</w:t>
                  </w:r>
                  <w:r>
                    <w:rPr>
                      <w:rFonts w:hint="eastAsia" w:ascii="仿宋" w:hAnsi="仿宋" w:eastAsia="仿宋"/>
                      <w:szCs w:val="21"/>
                      <w:lang w:val="en-US" w:eastAsia="zh-CN"/>
                    </w:rPr>
                    <w:t>-</w:t>
                  </w:r>
                  <w:r>
                    <w:rPr>
                      <w:rFonts w:hint="eastAsia" w:ascii="仿宋" w:hAnsi="仿宋" w:eastAsia="仿宋"/>
                      <w:szCs w:val="21"/>
                    </w:rPr>
                    <w:t>市场热销产品生命周期分析</w:t>
                  </w:r>
                </w:p>
                <w:p>
                  <w:pPr>
                    <w:jc w:val="both"/>
                    <w:rPr>
                      <w:rFonts w:hint="eastAsia" w:ascii="仿宋" w:hAnsi="仿宋" w:eastAsia="仿宋"/>
                      <w:szCs w:val="21"/>
                    </w:rPr>
                  </w:pPr>
                  <w:r>
                    <w:rPr>
                      <w:rFonts w:hint="eastAsia" w:ascii="仿宋" w:hAnsi="仿宋" w:eastAsia="仿宋"/>
                      <w:szCs w:val="21"/>
                    </w:rPr>
                    <w:t>5.女装行业产品分析-案例二</w:t>
                  </w:r>
                  <w:r>
                    <w:rPr>
                      <w:rFonts w:hint="eastAsia" w:ascii="仿宋" w:hAnsi="仿宋" w:eastAsia="仿宋"/>
                      <w:szCs w:val="21"/>
                      <w:lang w:val="en-US" w:eastAsia="zh-CN"/>
                    </w:rPr>
                    <w:t>-</w:t>
                  </w:r>
                  <w:r>
                    <w:rPr>
                      <w:rFonts w:hint="eastAsia" w:ascii="仿宋" w:hAnsi="仿宋" w:eastAsia="仿宋"/>
                      <w:szCs w:val="21"/>
                    </w:rPr>
                    <w:t>产品价格定位分析</w:t>
                  </w:r>
                </w:p>
                <w:p>
                  <w:pPr>
                    <w:jc w:val="both"/>
                    <w:rPr>
                      <w:rFonts w:hint="eastAsia" w:ascii="仿宋" w:hAnsi="仿宋" w:eastAsia="仿宋"/>
                      <w:szCs w:val="21"/>
                    </w:rPr>
                  </w:pPr>
                  <w:r>
                    <w:rPr>
                      <w:rFonts w:hint="eastAsia" w:ascii="仿宋" w:hAnsi="仿宋" w:eastAsia="仿宋"/>
                      <w:szCs w:val="21"/>
                    </w:rPr>
                    <w:t>6.女装行业产品分析-案例三</w:t>
                  </w:r>
                  <w:r>
                    <w:rPr>
                      <w:rFonts w:hint="eastAsia" w:ascii="仿宋" w:hAnsi="仿宋" w:eastAsia="仿宋"/>
                      <w:szCs w:val="21"/>
                      <w:lang w:val="en-US" w:eastAsia="zh-CN"/>
                    </w:rPr>
                    <w:t>-</w:t>
                  </w:r>
                  <w:r>
                    <w:rPr>
                      <w:rFonts w:hint="eastAsia" w:ascii="仿宋" w:hAnsi="仿宋" w:eastAsia="仿宋"/>
                      <w:szCs w:val="21"/>
                    </w:rPr>
                    <w:t>产品属性与流行趋势变动分析</w:t>
                  </w:r>
                </w:p>
                <w:p>
                  <w:pPr>
                    <w:jc w:val="both"/>
                    <w:rPr>
                      <w:rFonts w:hint="eastAsia" w:ascii="仿宋" w:hAnsi="仿宋" w:eastAsia="仿宋"/>
                      <w:szCs w:val="21"/>
                    </w:rPr>
                  </w:pPr>
                  <w:r>
                    <w:rPr>
                      <w:rFonts w:hint="eastAsia" w:ascii="仿宋" w:hAnsi="仿宋" w:eastAsia="仿宋"/>
                      <w:szCs w:val="21"/>
                    </w:rPr>
                    <w:t>7.女装行业客群分析-案例一</w:t>
                  </w:r>
                  <w:r>
                    <w:rPr>
                      <w:rFonts w:hint="eastAsia" w:ascii="仿宋" w:hAnsi="仿宋" w:eastAsia="仿宋"/>
                      <w:szCs w:val="21"/>
                      <w:lang w:val="en-US" w:eastAsia="zh-CN"/>
                    </w:rPr>
                    <w:t>-</w:t>
                  </w:r>
                  <w:r>
                    <w:rPr>
                      <w:rFonts w:hint="eastAsia" w:ascii="仿宋" w:hAnsi="仿宋" w:eastAsia="仿宋"/>
                      <w:szCs w:val="21"/>
                    </w:rPr>
                    <w:t>行业人群画像分析</w:t>
                  </w:r>
                </w:p>
                <w:p>
                  <w:pPr>
                    <w:jc w:val="both"/>
                    <w:rPr>
                      <w:rFonts w:hint="eastAsia" w:ascii="仿宋" w:hAnsi="仿宋" w:eastAsia="仿宋"/>
                      <w:szCs w:val="21"/>
                    </w:rPr>
                  </w:pPr>
                  <w:r>
                    <w:rPr>
                      <w:rFonts w:hint="eastAsia" w:ascii="仿宋" w:hAnsi="仿宋" w:eastAsia="仿宋"/>
                      <w:szCs w:val="21"/>
                    </w:rPr>
                    <w:t>8.女装行业客群分析-案例二</w:t>
                  </w:r>
                  <w:r>
                    <w:rPr>
                      <w:rFonts w:hint="eastAsia" w:ascii="仿宋" w:hAnsi="仿宋" w:eastAsia="仿宋"/>
                      <w:szCs w:val="21"/>
                      <w:lang w:val="en-US" w:eastAsia="zh-CN"/>
                    </w:rPr>
                    <w:t>-</w:t>
                  </w:r>
                  <w:r>
                    <w:rPr>
                      <w:rFonts w:hint="eastAsia" w:ascii="仿宋" w:hAnsi="仿宋" w:eastAsia="仿宋"/>
                      <w:szCs w:val="21"/>
                    </w:rPr>
                    <w:t>搜索人群画像分析</w:t>
                  </w:r>
                </w:p>
                <w:p>
                  <w:pPr>
                    <w:jc w:val="both"/>
                    <w:rPr>
                      <w:rFonts w:ascii="仿宋" w:hAnsi="仿宋" w:eastAsia="仿宋"/>
                      <w:szCs w:val="21"/>
                    </w:rPr>
                  </w:pPr>
                  <w:r>
                    <w:rPr>
                      <w:rFonts w:hint="eastAsia" w:ascii="仿宋" w:hAnsi="仿宋" w:eastAsia="仿宋"/>
                      <w:szCs w:val="21"/>
                    </w:rPr>
                    <w:t>9.女装行业客群分析-案例三</w:t>
                  </w:r>
                  <w:r>
                    <w:rPr>
                      <w:rFonts w:hint="eastAsia" w:ascii="仿宋" w:hAnsi="仿宋" w:eastAsia="仿宋"/>
                      <w:szCs w:val="21"/>
                      <w:lang w:val="en-US" w:eastAsia="zh-CN"/>
                    </w:rPr>
                    <w:t>-</w:t>
                  </w:r>
                  <w:r>
                    <w:rPr>
                      <w:rFonts w:hint="eastAsia" w:ascii="仿宋" w:hAnsi="仿宋" w:eastAsia="仿宋"/>
                      <w:szCs w:val="21"/>
                    </w:rPr>
                    <w:t>店铺客群画像分析</w:t>
                  </w:r>
                </w:p>
              </w:tc>
              <w:tc>
                <w:tcPr>
                  <w:tcW w:w="2127" w:type="dxa"/>
                  <w:vAlign w:val="center"/>
                </w:tcPr>
                <w:p>
                  <w:pPr>
                    <w:jc w:val="both"/>
                    <w:rPr>
                      <w:rFonts w:hint="eastAsia" w:ascii="仿宋" w:hAnsi="仿宋" w:eastAsia="仿宋"/>
                      <w:szCs w:val="21"/>
                    </w:rPr>
                  </w:pPr>
                  <w:r>
                    <w:rPr>
                      <w:rFonts w:hint="eastAsia" w:ascii="仿宋" w:hAnsi="仿宋" w:eastAsia="仿宋"/>
                      <w:szCs w:val="21"/>
                      <w:lang w:val="en-US" w:eastAsia="zh-CN"/>
                    </w:rPr>
                    <w:t>1</w:t>
                  </w:r>
                  <w:r>
                    <w:rPr>
                      <w:rFonts w:hint="eastAsia" w:ascii="仿宋" w:hAnsi="仿宋" w:eastAsia="仿宋"/>
                      <w:szCs w:val="21"/>
                    </w:rPr>
                    <w:t>.能够分析女装行业的供给情况</w:t>
                  </w:r>
                </w:p>
                <w:p>
                  <w:pPr>
                    <w:jc w:val="both"/>
                    <w:rPr>
                      <w:rFonts w:hint="eastAsia" w:ascii="仿宋" w:hAnsi="仿宋" w:eastAsia="仿宋"/>
                      <w:szCs w:val="21"/>
                    </w:rPr>
                  </w:pPr>
                  <w:r>
                    <w:rPr>
                      <w:rFonts w:hint="eastAsia" w:ascii="仿宋" w:hAnsi="仿宋" w:eastAsia="仿宋"/>
                      <w:szCs w:val="21"/>
                      <w:lang w:val="en-US" w:eastAsia="zh-CN"/>
                    </w:rPr>
                    <w:t>2</w:t>
                  </w:r>
                  <w:r>
                    <w:rPr>
                      <w:rFonts w:hint="eastAsia" w:ascii="仿宋" w:hAnsi="仿宋" w:eastAsia="仿宋"/>
                      <w:szCs w:val="21"/>
                    </w:rPr>
                    <w:t>.能够分析女装行业需求</w:t>
                  </w:r>
                </w:p>
                <w:p>
                  <w:pPr>
                    <w:jc w:val="both"/>
                    <w:rPr>
                      <w:rFonts w:hint="eastAsia" w:ascii="仿宋" w:hAnsi="仿宋" w:eastAsia="仿宋"/>
                      <w:szCs w:val="21"/>
                    </w:rPr>
                  </w:pPr>
                  <w:r>
                    <w:rPr>
                      <w:rFonts w:hint="eastAsia" w:ascii="仿宋" w:hAnsi="仿宋" w:eastAsia="仿宋"/>
                      <w:szCs w:val="21"/>
                      <w:lang w:val="en-US" w:eastAsia="zh-CN"/>
                    </w:rPr>
                    <w:t>3</w:t>
                  </w:r>
                  <w:r>
                    <w:rPr>
                      <w:rFonts w:hint="eastAsia" w:ascii="仿宋" w:hAnsi="仿宋" w:eastAsia="仿宋"/>
                      <w:szCs w:val="21"/>
                    </w:rPr>
                    <w:t>.能够分析女装行业市场潜力</w:t>
                  </w:r>
                </w:p>
                <w:p>
                  <w:pPr>
                    <w:jc w:val="both"/>
                    <w:rPr>
                      <w:rFonts w:hint="eastAsia" w:ascii="仿宋" w:hAnsi="仿宋" w:eastAsia="仿宋"/>
                      <w:szCs w:val="21"/>
                    </w:rPr>
                  </w:pPr>
                  <w:r>
                    <w:rPr>
                      <w:rFonts w:hint="eastAsia" w:ascii="仿宋" w:hAnsi="仿宋" w:eastAsia="仿宋"/>
                      <w:szCs w:val="21"/>
                      <w:lang w:val="en-US" w:eastAsia="zh-CN"/>
                    </w:rPr>
                    <w:t>4</w:t>
                  </w:r>
                  <w:r>
                    <w:rPr>
                      <w:rFonts w:hint="eastAsia" w:ascii="仿宋" w:hAnsi="仿宋" w:eastAsia="仿宋"/>
                      <w:szCs w:val="21"/>
                    </w:rPr>
                    <w:t>.能够利用分析工具对行业市场大盘概况、行业市场趋势、行业构成、地域等维度进行分析</w:t>
                  </w:r>
                </w:p>
                <w:p>
                  <w:pPr>
                    <w:jc w:val="both"/>
                    <w:rPr>
                      <w:rFonts w:hint="eastAsia" w:ascii="仿宋" w:hAnsi="仿宋" w:eastAsia="仿宋"/>
                      <w:szCs w:val="21"/>
                    </w:rPr>
                  </w:pPr>
                  <w:r>
                    <w:rPr>
                      <w:rFonts w:hint="eastAsia" w:ascii="仿宋" w:hAnsi="仿宋" w:eastAsia="仿宋"/>
                      <w:szCs w:val="21"/>
                      <w:lang w:val="en-US" w:eastAsia="zh-CN"/>
                    </w:rPr>
                    <w:t>5</w:t>
                  </w:r>
                  <w:r>
                    <w:rPr>
                      <w:rFonts w:hint="eastAsia" w:ascii="仿宋" w:hAnsi="仿宋" w:eastAsia="仿宋"/>
                      <w:szCs w:val="21"/>
                    </w:rPr>
                    <w:t>.能够利用分析工具洞察子行业需求，通过对搜索热词的蓝海值计算洞察需求</w:t>
                  </w:r>
                </w:p>
                <w:p>
                  <w:pPr>
                    <w:jc w:val="both"/>
                    <w:rPr>
                      <w:rFonts w:ascii="仿宋" w:hAnsi="仿宋" w:eastAsia="仿宋"/>
                      <w:szCs w:val="21"/>
                    </w:rPr>
                  </w:pPr>
                  <w:r>
                    <w:rPr>
                      <w:rFonts w:hint="eastAsia" w:ascii="仿宋" w:hAnsi="仿宋" w:eastAsia="仿宋"/>
                      <w:szCs w:val="21"/>
                      <w:lang w:val="en-US" w:eastAsia="zh-CN"/>
                    </w:rPr>
                    <w:t>6</w:t>
                  </w:r>
                  <w:r>
                    <w:rPr>
                      <w:rFonts w:hint="eastAsia" w:ascii="仿宋" w:hAnsi="仿宋" w:eastAsia="仿宋"/>
                      <w:szCs w:val="21"/>
                    </w:rPr>
                    <w:t>.能够利用分析工具洞察分析红蓝海市场，选择合适的类目，对类目竞争度和活跃店铺进行比较分析</w:t>
                  </w:r>
                </w:p>
              </w:tc>
              <w:tc>
                <w:tcPr>
                  <w:tcW w:w="1275" w:type="dxa"/>
                  <w:vAlign w:val="center"/>
                </w:tcPr>
                <w:p>
                  <w:pPr>
                    <w:jc w:val="both"/>
                    <w:rPr>
                      <w:rFonts w:ascii="仿宋" w:hAnsi="仿宋" w:eastAsia="仿宋"/>
                      <w:szCs w:val="21"/>
                    </w:rPr>
                  </w:pPr>
                  <w:r>
                    <w:rPr>
                      <w:rFonts w:ascii="仿宋" w:hAnsi="仿宋" w:eastAsia="仿宋"/>
                      <w:szCs w:val="21"/>
                    </w:rPr>
                    <w:t>完成</w:t>
                  </w:r>
                  <w:r>
                    <w:rPr>
                      <w:rFonts w:hint="eastAsia" w:ascii="仿宋" w:hAnsi="仿宋" w:eastAsia="仿宋"/>
                      <w:szCs w:val="21"/>
                      <w:lang w:val="en-US" w:eastAsia="zh-CN"/>
                    </w:rPr>
                    <w:t>女装行业市场</w:t>
                  </w:r>
                  <w:r>
                    <w:rPr>
                      <w:rFonts w:hint="eastAsia" w:ascii="仿宋" w:hAnsi="仿宋" w:eastAsia="仿宋"/>
                      <w:szCs w:val="21"/>
                    </w:rPr>
                    <w:t>分析</w:t>
                  </w:r>
                  <w:r>
                    <w:rPr>
                      <w:rFonts w:hint="eastAsia" w:ascii="仿宋" w:hAnsi="仿宋" w:eastAsia="仿宋"/>
                      <w:szCs w:val="21"/>
                      <w:lang w:val="en-US" w:eastAsia="zh-CN"/>
                    </w:rPr>
                    <w:t>相关仪表板并给出分析结果</w:t>
                  </w:r>
                </w:p>
              </w:tc>
              <w:tc>
                <w:tcPr>
                  <w:tcW w:w="65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674" w:type="dxa"/>
                  <w:vAlign w:val="center"/>
                </w:tcPr>
                <w:p>
                  <w:pPr>
                    <w:jc w:val="both"/>
                    <w:rPr>
                      <w:rFonts w:hint="default" w:ascii="仿宋" w:hAnsi="仿宋" w:eastAsia="仿宋"/>
                      <w:szCs w:val="21"/>
                      <w:lang w:val="en-US" w:eastAsia="zh-CN"/>
                    </w:rPr>
                  </w:pPr>
                  <w:r>
                    <w:rPr>
                      <w:rFonts w:hint="eastAsia" w:ascii="仿宋" w:hAnsi="仿宋" w:eastAsia="仿宋"/>
                      <w:szCs w:val="21"/>
                      <w:lang w:val="en-US" w:eastAsia="zh-CN"/>
                    </w:rPr>
                    <w:t>11</w:t>
                  </w:r>
                </w:p>
              </w:tc>
              <w:tc>
                <w:tcPr>
                  <w:tcW w:w="1520" w:type="dxa"/>
                  <w:vAlign w:val="center"/>
                </w:tcPr>
                <w:p>
                  <w:pPr>
                    <w:jc w:val="both"/>
                    <w:rPr>
                      <w:rFonts w:ascii="仿宋" w:hAnsi="仿宋" w:eastAsia="仿宋"/>
                      <w:szCs w:val="21"/>
                    </w:rPr>
                  </w:pPr>
                  <w:r>
                    <w:rPr>
                      <w:rFonts w:hint="eastAsia" w:ascii="仿宋" w:hAnsi="仿宋" w:eastAsia="仿宋"/>
                      <w:szCs w:val="21"/>
                    </w:rPr>
                    <w:t>电商风控</w:t>
                  </w:r>
                </w:p>
              </w:tc>
              <w:tc>
                <w:tcPr>
                  <w:tcW w:w="2213" w:type="dxa"/>
                  <w:vAlign w:val="center"/>
                </w:tcPr>
                <w:p>
                  <w:pPr>
                    <w:jc w:val="both"/>
                    <w:rPr>
                      <w:rFonts w:hint="eastAsia" w:ascii="仿宋" w:hAnsi="仿宋" w:eastAsia="仿宋"/>
                      <w:szCs w:val="21"/>
                    </w:rPr>
                  </w:pPr>
                  <w:r>
                    <w:rPr>
                      <w:rFonts w:hint="eastAsia" w:ascii="仿宋" w:hAnsi="仿宋" w:eastAsia="仿宋"/>
                      <w:szCs w:val="21"/>
                    </w:rPr>
                    <w:t>1.电商评论风险管控-案例一</w:t>
                  </w:r>
                  <w:r>
                    <w:rPr>
                      <w:rFonts w:hint="eastAsia" w:ascii="仿宋" w:hAnsi="仿宋" w:eastAsia="仿宋"/>
                      <w:szCs w:val="21"/>
                      <w:lang w:val="en-US" w:eastAsia="zh-CN"/>
                    </w:rPr>
                    <w:t>-</w:t>
                  </w:r>
                  <w:r>
                    <w:rPr>
                      <w:rFonts w:hint="eastAsia" w:ascii="仿宋" w:hAnsi="仿宋" w:eastAsia="仿宋"/>
                      <w:szCs w:val="21"/>
                    </w:rPr>
                    <w:t>店铺评价风险管控</w:t>
                  </w:r>
                </w:p>
                <w:p>
                  <w:pPr>
                    <w:jc w:val="both"/>
                    <w:rPr>
                      <w:rFonts w:hint="eastAsia" w:ascii="仿宋" w:hAnsi="仿宋" w:eastAsia="仿宋"/>
                      <w:szCs w:val="21"/>
                    </w:rPr>
                  </w:pPr>
                  <w:r>
                    <w:rPr>
                      <w:rFonts w:hint="eastAsia" w:ascii="仿宋" w:hAnsi="仿宋" w:eastAsia="仿宋"/>
                      <w:szCs w:val="21"/>
                    </w:rPr>
                    <w:t>2.电商评论风险管控-案例二</w:t>
                  </w:r>
                  <w:r>
                    <w:rPr>
                      <w:rFonts w:hint="eastAsia" w:ascii="仿宋" w:hAnsi="仿宋" w:eastAsia="仿宋"/>
                      <w:szCs w:val="21"/>
                      <w:lang w:val="en-US" w:eastAsia="zh-CN"/>
                    </w:rPr>
                    <w:t>-</w:t>
                  </w:r>
                  <w:r>
                    <w:rPr>
                      <w:rFonts w:hint="eastAsia" w:ascii="仿宋" w:hAnsi="仿宋" w:eastAsia="仿宋"/>
                      <w:szCs w:val="21"/>
                    </w:rPr>
                    <w:t>用户评论风险管控</w:t>
                  </w:r>
                </w:p>
                <w:p>
                  <w:pPr>
                    <w:jc w:val="both"/>
                    <w:rPr>
                      <w:rFonts w:hint="eastAsia" w:ascii="仿宋" w:hAnsi="仿宋" w:eastAsia="仿宋"/>
                      <w:szCs w:val="21"/>
                    </w:rPr>
                  </w:pPr>
                  <w:r>
                    <w:rPr>
                      <w:rFonts w:hint="eastAsia" w:ascii="仿宋" w:hAnsi="仿宋" w:eastAsia="仿宋"/>
                      <w:szCs w:val="21"/>
                    </w:rPr>
                    <w:t>3.电商业务风险管控-案例一</w:t>
                  </w:r>
                  <w:r>
                    <w:rPr>
                      <w:rFonts w:hint="eastAsia" w:ascii="仿宋" w:hAnsi="仿宋" w:eastAsia="仿宋"/>
                      <w:szCs w:val="21"/>
                      <w:lang w:val="en-US" w:eastAsia="zh-CN"/>
                    </w:rPr>
                    <w:t>-</w:t>
                  </w:r>
                  <w:r>
                    <w:rPr>
                      <w:rFonts w:hint="eastAsia" w:ascii="仿宋" w:hAnsi="仿宋" w:eastAsia="仿宋"/>
                      <w:szCs w:val="21"/>
                    </w:rPr>
                    <w:t>商品售后风险管控</w:t>
                  </w:r>
                </w:p>
                <w:p>
                  <w:pPr>
                    <w:jc w:val="both"/>
                    <w:rPr>
                      <w:rFonts w:hint="eastAsia" w:ascii="仿宋" w:hAnsi="仿宋" w:eastAsia="仿宋"/>
                      <w:szCs w:val="21"/>
                    </w:rPr>
                  </w:pPr>
                  <w:r>
                    <w:rPr>
                      <w:rFonts w:hint="eastAsia" w:ascii="仿宋" w:hAnsi="仿宋" w:eastAsia="仿宋"/>
                      <w:szCs w:val="21"/>
                    </w:rPr>
                    <w:t>4.电商业务风险管控-案例二</w:t>
                  </w:r>
                  <w:r>
                    <w:rPr>
                      <w:rFonts w:hint="eastAsia" w:ascii="仿宋" w:hAnsi="仿宋" w:eastAsia="仿宋"/>
                      <w:szCs w:val="21"/>
                      <w:lang w:val="en-US" w:eastAsia="zh-CN"/>
                    </w:rPr>
                    <w:t>-</w:t>
                  </w:r>
                  <w:r>
                    <w:rPr>
                      <w:rFonts w:hint="eastAsia" w:ascii="仿宋" w:hAnsi="仿宋" w:eastAsia="仿宋"/>
                      <w:szCs w:val="21"/>
                    </w:rPr>
                    <w:t>投诉风险管控</w:t>
                  </w:r>
                </w:p>
                <w:p>
                  <w:pPr>
                    <w:jc w:val="both"/>
                    <w:rPr>
                      <w:rFonts w:hint="eastAsia" w:ascii="仿宋" w:hAnsi="仿宋" w:eastAsia="仿宋"/>
                      <w:szCs w:val="21"/>
                    </w:rPr>
                  </w:pPr>
                  <w:r>
                    <w:rPr>
                      <w:rFonts w:hint="eastAsia" w:ascii="仿宋" w:hAnsi="仿宋" w:eastAsia="仿宋"/>
                      <w:szCs w:val="21"/>
                    </w:rPr>
                    <w:t>5.电商业务风险管控-案例三</w:t>
                  </w:r>
                  <w:r>
                    <w:rPr>
                      <w:rFonts w:hint="eastAsia" w:ascii="仿宋" w:hAnsi="仿宋" w:eastAsia="仿宋"/>
                      <w:szCs w:val="21"/>
                      <w:lang w:val="en-US" w:eastAsia="zh-CN"/>
                    </w:rPr>
                    <w:t>-</w:t>
                  </w:r>
                  <w:r>
                    <w:rPr>
                      <w:rFonts w:hint="eastAsia" w:ascii="仿宋" w:hAnsi="仿宋" w:eastAsia="仿宋"/>
                      <w:szCs w:val="21"/>
                    </w:rPr>
                    <w:t>垃圾注册风险管控</w:t>
                  </w:r>
                </w:p>
                <w:p>
                  <w:pPr>
                    <w:jc w:val="both"/>
                    <w:rPr>
                      <w:rFonts w:ascii="仿宋" w:hAnsi="仿宋" w:eastAsia="仿宋"/>
                      <w:szCs w:val="21"/>
                    </w:rPr>
                  </w:pPr>
                  <w:r>
                    <w:rPr>
                      <w:rFonts w:hint="eastAsia" w:ascii="仿宋" w:hAnsi="仿宋" w:eastAsia="仿宋"/>
                      <w:szCs w:val="21"/>
                    </w:rPr>
                    <w:t>6.电商业务风险管控-案例四</w:t>
                  </w:r>
                  <w:r>
                    <w:rPr>
                      <w:rFonts w:hint="eastAsia" w:ascii="仿宋" w:hAnsi="仿宋" w:eastAsia="仿宋"/>
                      <w:szCs w:val="21"/>
                      <w:lang w:val="en-US" w:eastAsia="zh-CN"/>
                    </w:rPr>
                    <w:t>-</w:t>
                  </w:r>
                  <w:r>
                    <w:rPr>
                      <w:rFonts w:hint="eastAsia" w:ascii="仿宋" w:hAnsi="仿宋" w:eastAsia="仿宋"/>
                      <w:szCs w:val="21"/>
                    </w:rPr>
                    <w:t>薅羊毛行为风险管控</w:t>
                  </w:r>
                </w:p>
              </w:tc>
              <w:tc>
                <w:tcPr>
                  <w:tcW w:w="2127" w:type="dxa"/>
                  <w:vAlign w:val="center"/>
                </w:tcPr>
                <w:p>
                  <w:pPr>
                    <w:jc w:val="both"/>
                    <w:rPr>
                      <w:rFonts w:hint="eastAsia" w:ascii="仿宋" w:hAnsi="仿宋" w:eastAsia="仿宋"/>
                      <w:szCs w:val="21"/>
                    </w:rPr>
                  </w:pPr>
                  <w:r>
                    <w:rPr>
                      <w:rFonts w:hint="eastAsia" w:ascii="仿宋" w:hAnsi="仿宋" w:eastAsia="仿宋"/>
                      <w:szCs w:val="21"/>
                      <w:lang w:val="en-US" w:eastAsia="zh-CN"/>
                    </w:rPr>
                    <w:t>1</w:t>
                  </w:r>
                  <w:r>
                    <w:rPr>
                      <w:rFonts w:hint="eastAsia" w:ascii="仿宋" w:hAnsi="仿宋" w:eastAsia="仿宋"/>
                      <w:szCs w:val="21"/>
                    </w:rPr>
                    <w:t>.能够结合变化趋势、指标预警等指出店铺整体评价是否处于正常水平，是否存在问题</w:t>
                  </w:r>
                </w:p>
                <w:p>
                  <w:pPr>
                    <w:jc w:val="both"/>
                    <w:rPr>
                      <w:rFonts w:hint="eastAsia" w:ascii="仿宋" w:hAnsi="仿宋" w:eastAsia="仿宋"/>
                      <w:szCs w:val="21"/>
                    </w:rPr>
                  </w:pPr>
                  <w:r>
                    <w:rPr>
                      <w:rFonts w:hint="eastAsia" w:ascii="仿宋" w:hAnsi="仿宋" w:eastAsia="仿宋"/>
                      <w:szCs w:val="21"/>
                      <w:lang w:val="en-US" w:eastAsia="zh-CN"/>
                    </w:rPr>
                    <w:t>2</w:t>
                  </w:r>
                  <w:r>
                    <w:rPr>
                      <w:rFonts w:hint="eastAsia" w:ascii="仿宋" w:hAnsi="仿宋" w:eastAsia="仿宋"/>
                      <w:szCs w:val="21"/>
                    </w:rPr>
                    <w:t>.能够利用词云分析用户评论数据，结合数据对比、指标预警等发现客户对各个商品的真实评价水平，以及反馈的问题</w:t>
                  </w:r>
                </w:p>
                <w:p>
                  <w:pPr>
                    <w:jc w:val="both"/>
                    <w:rPr>
                      <w:rFonts w:hint="eastAsia" w:ascii="仿宋" w:hAnsi="仿宋" w:eastAsia="仿宋"/>
                      <w:szCs w:val="21"/>
                    </w:rPr>
                  </w:pPr>
                  <w:r>
                    <w:rPr>
                      <w:rFonts w:hint="eastAsia" w:ascii="仿宋" w:hAnsi="仿宋" w:eastAsia="仿宋"/>
                      <w:szCs w:val="21"/>
                      <w:lang w:val="en-US" w:eastAsia="zh-CN"/>
                    </w:rPr>
                    <w:t>3</w:t>
                  </w:r>
                  <w:r>
                    <w:rPr>
                      <w:rFonts w:hint="eastAsia" w:ascii="仿宋" w:hAnsi="仿宋" w:eastAsia="仿宋"/>
                      <w:szCs w:val="21"/>
                    </w:rPr>
                    <w:t>.能够结合变化趋势、指标预警发现客户对各个商品退换货的原因，以及反馈的问题</w:t>
                  </w:r>
                </w:p>
                <w:p>
                  <w:pPr>
                    <w:jc w:val="both"/>
                    <w:rPr>
                      <w:rFonts w:hint="eastAsia" w:ascii="仿宋" w:hAnsi="仿宋" w:eastAsia="仿宋"/>
                      <w:szCs w:val="21"/>
                    </w:rPr>
                  </w:pPr>
                  <w:r>
                    <w:rPr>
                      <w:rFonts w:hint="eastAsia" w:ascii="仿宋" w:hAnsi="仿宋" w:eastAsia="仿宋"/>
                      <w:szCs w:val="21"/>
                      <w:lang w:val="en-US" w:eastAsia="zh-CN"/>
                    </w:rPr>
                    <w:t>4</w:t>
                  </w:r>
                  <w:r>
                    <w:rPr>
                      <w:rFonts w:hint="eastAsia" w:ascii="仿宋" w:hAnsi="仿宋" w:eastAsia="仿宋"/>
                      <w:szCs w:val="21"/>
                    </w:rPr>
                    <w:t>.能够结合变化趋势、数据对比、指标预警等发现常见的投诉类型有哪些，以及公司存在的问题</w:t>
                  </w:r>
                </w:p>
                <w:p>
                  <w:pPr>
                    <w:jc w:val="both"/>
                    <w:rPr>
                      <w:rFonts w:hint="eastAsia" w:ascii="仿宋" w:hAnsi="仿宋" w:eastAsia="仿宋"/>
                      <w:szCs w:val="21"/>
                    </w:rPr>
                  </w:pPr>
                  <w:r>
                    <w:rPr>
                      <w:rFonts w:hint="eastAsia" w:ascii="仿宋" w:hAnsi="仿宋" w:eastAsia="仿宋"/>
                      <w:szCs w:val="21"/>
                      <w:lang w:val="en-US" w:eastAsia="zh-CN"/>
                    </w:rPr>
                    <w:t>5</w:t>
                  </w:r>
                  <w:r>
                    <w:rPr>
                      <w:rFonts w:hint="eastAsia" w:ascii="仿宋" w:hAnsi="仿宋" w:eastAsia="仿宋"/>
                      <w:szCs w:val="21"/>
                    </w:rPr>
                    <w:t>.能够结合数据对比、占比分析、指标预警等判断新注册用户是否存在垃圾用户风险</w:t>
                  </w:r>
                </w:p>
                <w:p>
                  <w:pPr>
                    <w:jc w:val="both"/>
                    <w:rPr>
                      <w:rFonts w:ascii="仿宋" w:hAnsi="仿宋" w:eastAsia="仿宋"/>
                      <w:szCs w:val="21"/>
                    </w:rPr>
                  </w:pPr>
                  <w:r>
                    <w:rPr>
                      <w:rFonts w:hint="eastAsia" w:ascii="仿宋" w:hAnsi="仿宋" w:eastAsia="仿宋"/>
                      <w:szCs w:val="21"/>
                      <w:lang w:val="en-US" w:eastAsia="zh-CN"/>
                    </w:rPr>
                    <w:t>6</w:t>
                  </w:r>
                  <w:r>
                    <w:rPr>
                      <w:rFonts w:hint="eastAsia" w:ascii="仿宋" w:hAnsi="仿宋" w:eastAsia="仿宋"/>
                      <w:szCs w:val="21"/>
                    </w:rPr>
                    <w:t>.能够结合数据对比、指标预警等分析用户购买行为，判断其是否存在问题</w:t>
                  </w:r>
                </w:p>
              </w:tc>
              <w:tc>
                <w:tcPr>
                  <w:tcW w:w="1275" w:type="dxa"/>
                  <w:vAlign w:val="center"/>
                </w:tcPr>
                <w:p>
                  <w:pPr>
                    <w:jc w:val="both"/>
                    <w:rPr>
                      <w:rFonts w:ascii="仿宋" w:hAnsi="仿宋" w:eastAsia="仿宋"/>
                      <w:szCs w:val="21"/>
                    </w:rPr>
                  </w:pPr>
                  <w:r>
                    <w:rPr>
                      <w:rFonts w:ascii="仿宋" w:hAnsi="仿宋" w:eastAsia="仿宋"/>
                      <w:szCs w:val="21"/>
                    </w:rPr>
                    <w:t>完成</w:t>
                  </w:r>
                  <w:r>
                    <w:rPr>
                      <w:rFonts w:hint="eastAsia" w:ascii="仿宋" w:hAnsi="仿宋" w:eastAsia="仿宋"/>
                      <w:szCs w:val="21"/>
                      <w:lang w:val="en-US" w:eastAsia="zh-CN"/>
                    </w:rPr>
                    <w:t>电商风控相关仪表板并给出分析结果</w:t>
                  </w:r>
                </w:p>
              </w:tc>
              <w:tc>
                <w:tcPr>
                  <w:tcW w:w="654" w:type="dxa"/>
                  <w:vAlign w:val="center"/>
                </w:tcPr>
                <w:p>
                  <w:pPr>
                    <w:jc w:val="both"/>
                    <w:rPr>
                      <w:rFonts w:hint="eastAsia" w:ascii="仿宋" w:hAnsi="仿宋" w:eastAsia="仿宋"/>
                      <w:szCs w:val="21"/>
                      <w:lang w:val="en-US" w:eastAsia="zh-CN"/>
                    </w:rPr>
                  </w:pPr>
                  <w:r>
                    <w:rPr>
                      <w:rFonts w:hint="eastAsia" w:ascii="仿宋" w:hAnsi="仿宋" w:eastAsia="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74" w:type="dxa"/>
                  <w:vAlign w:val="center"/>
                </w:tcPr>
                <w:p>
                  <w:pPr>
                    <w:jc w:val="both"/>
                    <w:rPr>
                      <w:rFonts w:ascii="仿宋" w:hAnsi="仿宋" w:eastAsia="仿宋"/>
                      <w:szCs w:val="21"/>
                    </w:rPr>
                  </w:pPr>
                </w:p>
              </w:tc>
              <w:tc>
                <w:tcPr>
                  <w:tcW w:w="1520" w:type="dxa"/>
                  <w:vAlign w:val="center"/>
                </w:tcPr>
                <w:p>
                  <w:pPr>
                    <w:jc w:val="both"/>
                    <w:rPr>
                      <w:rFonts w:ascii="仿宋" w:hAnsi="仿宋" w:eastAsia="仿宋"/>
                      <w:szCs w:val="21"/>
                    </w:rPr>
                  </w:pPr>
                  <w:r>
                    <w:rPr>
                      <w:rFonts w:hint="eastAsia" w:ascii="仿宋" w:hAnsi="仿宋" w:eastAsia="仿宋"/>
                      <w:szCs w:val="21"/>
                    </w:rPr>
                    <w:t>合计</w:t>
                  </w:r>
                </w:p>
              </w:tc>
              <w:tc>
                <w:tcPr>
                  <w:tcW w:w="2213" w:type="dxa"/>
                  <w:vAlign w:val="center"/>
                </w:tcPr>
                <w:p>
                  <w:pPr>
                    <w:jc w:val="both"/>
                    <w:rPr>
                      <w:rFonts w:ascii="仿宋" w:hAnsi="仿宋" w:eastAsia="仿宋"/>
                      <w:szCs w:val="21"/>
                    </w:rPr>
                  </w:pPr>
                </w:p>
              </w:tc>
              <w:tc>
                <w:tcPr>
                  <w:tcW w:w="2127" w:type="dxa"/>
                  <w:vAlign w:val="center"/>
                </w:tcPr>
                <w:p>
                  <w:pPr>
                    <w:jc w:val="both"/>
                    <w:rPr>
                      <w:rFonts w:ascii="仿宋" w:hAnsi="仿宋" w:eastAsia="仿宋"/>
                      <w:szCs w:val="21"/>
                    </w:rPr>
                  </w:pPr>
                </w:p>
              </w:tc>
              <w:tc>
                <w:tcPr>
                  <w:tcW w:w="1275" w:type="dxa"/>
                  <w:vAlign w:val="center"/>
                </w:tcPr>
                <w:p>
                  <w:pPr>
                    <w:jc w:val="both"/>
                    <w:rPr>
                      <w:rFonts w:ascii="仿宋" w:hAnsi="仿宋" w:eastAsia="仿宋"/>
                      <w:szCs w:val="21"/>
                    </w:rPr>
                  </w:pPr>
                </w:p>
              </w:tc>
              <w:tc>
                <w:tcPr>
                  <w:tcW w:w="654" w:type="dxa"/>
                  <w:vAlign w:val="center"/>
                </w:tcPr>
                <w:p>
                  <w:pPr>
                    <w:jc w:val="both"/>
                    <w:rPr>
                      <w:rFonts w:hint="default" w:ascii="仿宋" w:hAnsi="仿宋" w:eastAsia="仿宋"/>
                      <w:szCs w:val="21"/>
                      <w:lang w:val="en-US" w:eastAsia="zh-CN"/>
                    </w:rPr>
                  </w:pPr>
                  <w:r>
                    <w:rPr>
                      <w:rFonts w:hint="eastAsia" w:ascii="仿宋" w:hAnsi="仿宋" w:eastAsia="仿宋"/>
                      <w:szCs w:val="21"/>
                      <w:lang w:val="en-US" w:eastAsia="zh-CN"/>
                    </w:rPr>
                    <w:t>48</w:t>
                  </w:r>
                </w:p>
              </w:tc>
            </w:tr>
          </w:tbl>
          <w:p>
            <w:pPr>
              <w:jc w:val="left"/>
              <w:rPr>
                <w:rFonts w:ascii="仿宋" w:hAnsi="仿宋" w:eastAsia="仿宋" w:cs="仿宋"/>
                <w:color w:val="FF0000"/>
                <w:szCs w:val="21"/>
              </w:rPr>
            </w:pPr>
          </w:p>
          <w:p>
            <w:pP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tcPr>
          <w:p>
            <w:pPr>
              <w:jc w:val="center"/>
              <w:rPr>
                <w:rFonts w:ascii="仿宋" w:hAnsi="仿宋" w:eastAsia="仿宋" w:cs="仿宋"/>
                <w:szCs w:val="21"/>
              </w:rPr>
            </w:pPr>
            <w:r>
              <w:rPr>
                <w:rFonts w:hint="eastAsia" w:ascii="仿宋" w:hAnsi="仿宋" w:eastAsia="仿宋" w:cs="仿宋"/>
                <w:szCs w:val="21"/>
              </w:rPr>
              <w:t>G教材选择</w:t>
            </w:r>
          </w:p>
        </w:tc>
        <w:tc>
          <w:tcPr>
            <w:tcW w:w="8719" w:type="dxa"/>
            <w:gridSpan w:val="4"/>
          </w:tcPr>
          <w:p>
            <w:pPr>
              <w:rPr>
                <w:rFonts w:ascii="仿宋" w:hAnsi="仿宋" w:eastAsia="仿宋" w:cs="仿宋"/>
                <w:szCs w:val="21"/>
              </w:rPr>
            </w:pPr>
            <w:r>
              <w:rPr>
                <w:rFonts w:hint="eastAsia" w:ascii="宋体" w:hAnsi="宋体"/>
                <w:szCs w:val="21"/>
              </w:rPr>
              <w:t>《金蝶电商大数据实验教材》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tcPr>
          <w:p>
            <w:pPr>
              <w:jc w:val="center"/>
              <w:rPr>
                <w:rFonts w:ascii="仿宋" w:hAnsi="仿宋" w:eastAsia="仿宋" w:cs="仿宋"/>
                <w:szCs w:val="21"/>
              </w:rPr>
            </w:pPr>
            <w:r>
              <w:rPr>
                <w:rFonts w:hint="eastAsia" w:ascii="仿宋" w:hAnsi="仿宋" w:eastAsia="仿宋" w:cs="仿宋"/>
                <w:szCs w:val="21"/>
              </w:rPr>
              <w:t>H参考书籍</w:t>
            </w:r>
          </w:p>
        </w:tc>
        <w:tc>
          <w:tcPr>
            <w:tcW w:w="8719" w:type="dxa"/>
            <w:gridSpan w:val="4"/>
          </w:tcPr>
          <w:p>
            <w:pPr>
              <w:spacing w:line="360" w:lineRule="auto"/>
              <w:rPr>
                <w:rFonts w:ascii="仿宋" w:hAnsi="仿宋" w:eastAsia="仿宋" w:cs="MingLiU"/>
                <w:color w:val="000000"/>
                <w:spacing w:val="10"/>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tcPr>
          <w:p>
            <w:pPr>
              <w:jc w:val="center"/>
              <w:rPr>
                <w:rFonts w:ascii="仿宋" w:hAnsi="仿宋" w:eastAsia="仿宋" w:cs="仿宋"/>
                <w:szCs w:val="21"/>
              </w:rPr>
            </w:pPr>
            <w:r>
              <w:rPr>
                <w:rFonts w:hint="eastAsia" w:ascii="仿宋" w:hAnsi="仿宋" w:eastAsia="仿宋" w:cs="仿宋"/>
                <w:szCs w:val="21"/>
              </w:rPr>
              <w:t>I教学资源</w:t>
            </w:r>
          </w:p>
        </w:tc>
        <w:tc>
          <w:tcPr>
            <w:tcW w:w="8719" w:type="dxa"/>
            <w:gridSpan w:val="4"/>
          </w:tcPr>
          <w:p>
            <w:pPr>
              <w:jc w:val="left"/>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tcPr>
          <w:p>
            <w:pPr>
              <w:jc w:val="center"/>
              <w:rPr>
                <w:rFonts w:ascii="仿宋" w:hAnsi="仿宋" w:eastAsia="仿宋" w:cs="仿宋"/>
                <w:szCs w:val="21"/>
              </w:rPr>
            </w:pPr>
            <w:r>
              <w:rPr>
                <w:rFonts w:hint="eastAsia" w:ascii="仿宋" w:hAnsi="仿宋" w:eastAsia="仿宋" w:cs="仿宋"/>
                <w:szCs w:val="21"/>
              </w:rPr>
              <w:t>J其他说明</w:t>
            </w:r>
          </w:p>
        </w:tc>
        <w:tc>
          <w:tcPr>
            <w:tcW w:w="8719" w:type="dxa"/>
            <w:gridSpan w:val="4"/>
          </w:tcPr>
          <w:p>
            <w:pPr>
              <w:jc w:val="left"/>
              <w:rPr>
                <w:rFonts w:ascii="仿宋" w:hAnsi="仿宋" w:eastAsia="仿宋" w:cs="仿宋"/>
                <w:szCs w:val="21"/>
              </w:rPr>
            </w:pPr>
          </w:p>
        </w:tc>
      </w:tr>
    </w:tbl>
    <w:p>
      <w:pPr>
        <w:jc w:val="center"/>
        <w:rPr>
          <w:rFonts w:asciiTheme="majorEastAsia" w:hAnsiTheme="majorEastAsia" w:eastAsiaTheme="majorEastAsia" w:cstheme="majorEastAsia"/>
          <w:b/>
          <w:bCs/>
          <w:sz w:val="32"/>
          <w:szCs w:val="32"/>
        </w:rPr>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jc w:val="right"/>
      <w:rPr>
        <w:rFonts w:hint="eastAsia" w:eastAsiaTheme="minorEastAsia"/>
        <w:color w:val="262626" w:themeColor="text1" w:themeTint="D9"/>
        <w:lang w:val="en-US" w:eastAsia="zh-CN"/>
        <w14:textFill>
          <w14:solidFill>
            <w14:schemeClr w14:val="tx1">
              <w14:lumMod w14:val="85000"/>
              <w14:lumOff w14:val="15000"/>
            </w14:schemeClr>
          </w14:solidFill>
        </w14:textFill>
      </w:rPr>
    </w:pPr>
    <w:r>
      <w:rPr>
        <w:color w:val="262626" w:themeColor="text1" w:themeTint="D9"/>
        <w14:textFill>
          <w14:solidFill>
            <w14:schemeClr w14:val="tx1">
              <w14:lumMod w14:val="85000"/>
              <w14:lumOff w14:val="15000"/>
            </w14:schemeClr>
          </w14:solidFill>
        </w14:textFill>
      </w:rPr>
      <w:drawing>
        <wp:anchor distT="0" distB="0" distL="114300" distR="114300" simplePos="0" relativeHeight="251659264" behindDoc="0" locked="0" layoutInCell="1" allowOverlap="1">
          <wp:simplePos x="0" y="0"/>
          <wp:positionH relativeFrom="column">
            <wp:posOffset>-11430</wp:posOffset>
          </wp:positionH>
          <wp:positionV relativeFrom="paragraph">
            <wp:posOffset>-213995</wp:posOffset>
          </wp:positionV>
          <wp:extent cx="1152525" cy="372745"/>
          <wp:effectExtent l="0" t="0" r="0" b="8255"/>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525" cy="373039"/>
                  </a:xfrm>
                  <a:prstGeom prst="rect">
                    <a:avLst/>
                  </a:prstGeom>
                  <a:noFill/>
                  <a:ln w="9525">
                    <a:noFill/>
                    <a:miter lim="800000"/>
                    <a:headEnd/>
                    <a:tailEnd/>
                  </a:ln>
                </pic:spPr>
              </pic:pic>
            </a:graphicData>
          </a:graphic>
        </wp:anchor>
      </w:drawing>
    </w:r>
    <w:r>
      <w:rPr>
        <w:rFonts w:hint="eastAsia" w:ascii="宋体" w:hAnsi="宋体"/>
        <w:color w:val="000000"/>
      </w:rPr>
      <w:t>《电商大数据》课程</w:t>
    </w:r>
    <w:r>
      <w:rPr>
        <w:rFonts w:hint="eastAsia" w:ascii="宋体" w:hAnsi="宋体"/>
        <w:color w:val="000000"/>
        <w:lang w:val="en-US" w:eastAsia="zh-CN"/>
      </w:rPr>
      <w:t>标准</w:t>
    </w:r>
  </w:p>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216F20"/>
    <w:multiLevelType w:val="singleLevel"/>
    <w:tmpl w:val="B7216F20"/>
    <w:lvl w:ilvl="0" w:tentative="0">
      <w:start w:val="1"/>
      <w:numFmt w:val="decimal"/>
      <w:lvlText w:val="%1."/>
      <w:lvlJc w:val="left"/>
      <w:pPr>
        <w:tabs>
          <w:tab w:val="left" w:pos="312"/>
        </w:tabs>
      </w:pPr>
    </w:lvl>
  </w:abstractNum>
  <w:abstractNum w:abstractNumId="1">
    <w:nsid w:val="27B24C53"/>
    <w:multiLevelType w:val="singleLevel"/>
    <w:tmpl w:val="27B24C5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7F6147"/>
    <w:rsid w:val="00003177"/>
    <w:rsid w:val="00017189"/>
    <w:rsid w:val="00020931"/>
    <w:rsid w:val="00021C43"/>
    <w:rsid w:val="00026023"/>
    <w:rsid w:val="00044614"/>
    <w:rsid w:val="00050168"/>
    <w:rsid w:val="000528ED"/>
    <w:rsid w:val="00061704"/>
    <w:rsid w:val="000646FC"/>
    <w:rsid w:val="000827CD"/>
    <w:rsid w:val="000A71F3"/>
    <w:rsid w:val="000E096F"/>
    <w:rsid w:val="000E7B03"/>
    <w:rsid w:val="00100BE0"/>
    <w:rsid w:val="001053C5"/>
    <w:rsid w:val="00136225"/>
    <w:rsid w:val="0014728F"/>
    <w:rsid w:val="00153422"/>
    <w:rsid w:val="00161537"/>
    <w:rsid w:val="00171608"/>
    <w:rsid w:val="00174183"/>
    <w:rsid w:val="00174FBA"/>
    <w:rsid w:val="001835E8"/>
    <w:rsid w:val="00187D44"/>
    <w:rsid w:val="001A22F5"/>
    <w:rsid w:val="001A423D"/>
    <w:rsid w:val="001A4F03"/>
    <w:rsid w:val="001A5A5F"/>
    <w:rsid w:val="001B4A0D"/>
    <w:rsid w:val="001C048C"/>
    <w:rsid w:val="001C2385"/>
    <w:rsid w:val="001C24FE"/>
    <w:rsid w:val="001C4BE3"/>
    <w:rsid w:val="001C5E19"/>
    <w:rsid w:val="001D08FD"/>
    <w:rsid w:val="001D2FB4"/>
    <w:rsid w:val="001D50AB"/>
    <w:rsid w:val="001D7AA1"/>
    <w:rsid w:val="001F31C9"/>
    <w:rsid w:val="001F3857"/>
    <w:rsid w:val="002244C7"/>
    <w:rsid w:val="002871B6"/>
    <w:rsid w:val="00292C5D"/>
    <w:rsid w:val="00293AD3"/>
    <w:rsid w:val="002A0F7F"/>
    <w:rsid w:val="002A7DA3"/>
    <w:rsid w:val="002B0D15"/>
    <w:rsid w:val="002B170B"/>
    <w:rsid w:val="002B68E3"/>
    <w:rsid w:val="002B73D3"/>
    <w:rsid w:val="002C0A22"/>
    <w:rsid w:val="002C6659"/>
    <w:rsid w:val="002E088C"/>
    <w:rsid w:val="002F5F6C"/>
    <w:rsid w:val="00310275"/>
    <w:rsid w:val="00313851"/>
    <w:rsid w:val="003365AD"/>
    <w:rsid w:val="00345575"/>
    <w:rsid w:val="00346790"/>
    <w:rsid w:val="0037595D"/>
    <w:rsid w:val="003761DC"/>
    <w:rsid w:val="00392825"/>
    <w:rsid w:val="00395D16"/>
    <w:rsid w:val="003A725D"/>
    <w:rsid w:val="003B4B69"/>
    <w:rsid w:val="003D0AC0"/>
    <w:rsid w:val="003D34BB"/>
    <w:rsid w:val="003D567E"/>
    <w:rsid w:val="003F425F"/>
    <w:rsid w:val="00450058"/>
    <w:rsid w:val="0046028B"/>
    <w:rsid w:val="0048309D"/>
    <w:rsid w:val="00486231"/>
    <w:rsid w:val="004A7CB8"/>
    <w:rsid w:val="004B1384"/>
    <w:rsid w:val="004C5397"/>
    <w:rsid w:val="004E2DA3"/>
    <w:rsid w:val="00540943"/>
    <w:rsid w:val="00571708"/>
    <w:rsid w:val="0057344D"/>
    <w:rsid w:val="0057420C"/>
    <w:rsid w:val="00581521"/>
    <w:rsid w:val="00587E51"/>
    <w:rsid w:val="005976AA"/>
    <w:rsid w:val="005A41DF"/>
    <w:rsid w:val="005B2E66"/>
    <w:rsid w:val="005B6B05"/>
    <w:rsid w:val="005C05CA"/>
    <w:rsid w:val="005E2E50"/>
    <w:rsid w:val="00600C46"/>
    <w:rsid w:val="00620CEA"/>
    <w:rsid w:val="00622A52"/>
    <w:rsid w:val="006314C4"/>
    <w:rsid w:val="00637196"/>
    <w:rsid w:val="00641F06"/>
    <w:rsid w:val="006424AD"/>
    <w:rsid w:val="006424C8"/>
    <w:rsid w:val="00650F63"/>
    <w:rsid w:val="00675E15"/>
    <w:rsid w:val="006762F2"/>
    <w:rsid w:val="00676756"/>
    <w:rsid w:val="006C6E78"/>
    <w:rsid w:val="006D1C24"/>
    <w:rsid w:val="006D5D73"/>
    <w:rsid w:val="006E15E3"/>
    <w:rsid w:val="006F7922"/>
    <w:rsid w:val="00721141"/>
    <w:rsid w:val="00721E34"/>
    <w:rsid w:val="00722F4D"/>
    <w:rsid w:val="007266C1"/>
    <w:rsid w:val="007578F1"/>
    <w:rsid w:val="00760ED7"/>
    <w:rsid w:val="00775BF8"/>
    <w:rsid w:val="007827F9"/>
    <w:rsid w:val="00796F6C"/>
    <w:rsid w:val="007E7420"/>
    <w:rsid w:val="007F46D6"/>
    <w:rsid w:val="007F6147"/>
    <w:rsid w:val="00802173"/>
    <w:rsid w:val="008108C2"/>
    <w:rsid w:val="008244C9"/>
    <w:rsid w:val="008275A2"/>
    <w:rsid w:val="0085272C"/>
    <w:rsid w:val="008A0DBF"/>
    <w:rsid w:val="008A0FC7"/>
    <w:rsid w:val="008A2EEC"/>
    <w:rsid w:val="008A5CC0"/>
    <w:rsid w:val="008C41B0"/>
    <w:rsid w:val="008C7011"/>
    <w:rsid w:val="008D2D19"/>
    <w:rsid w:val="008E27E2"/>
    <w:rsid w:val="008E46E1"/>
    <w:rsid w:val="008E7E82"/>
    <w:rsid w:val="008F5603"/>
    <w:rsid w:val="009001D7"/>
    <w:rsid w:val="0093113C"/>
    <w:rsid w:val="0094589E"/>
    <w:rsid w:val="009573DC"/>
    <w:rsid w:val="00964395"/>
    <w:rsid w:val="00970D04"/>
    <w:rsid w:val="00972373"/>
    <w:rsid w:val="009779D0"/>
    <w:rsid w:val="00987A28"/>
    <w:rsid w:val="00993878"/>
    <w:rsid w:val="00994C0F"/>
    <w:rsid w:val="009A2693"/>
    <w:rsid w:val="009D61EE"/>
    <w:rsid w:val="009D76FD"/>
    <w:rsid w:val="009E0515"/>
    <w:rsid w:val="00A15C87"/>
    <w:rsid w:val="00A3630D"/>
    <w:rsid w:val="00A40B1C"/>
    <w:rsid w:val="00A54AA9"/>
    <w:rsid w:val="00A847F7"/>
    <w:rsid w:val="00A86AB9"/>
    <w:rsid w:val="00A94342"/>
    <w:rsid w:val="00A975B4"/>
    <w:rsid w:val="00AB141A"/>
    <w:rsid w:val="00AC14AE"/>
    <w:rsid w:val="00AC6447"/>
    <w:rsid w:val="00AD05E0"/>
    <w:rsid w:val="00AD6FFA"/>
    <w:rsid w:val="00AE5DCE"/>
    <w:rsid w:val="00AF13A7"/>
    <w:rsid w:val="00AF42DE"/>
    <w:rsid w:val="00B01C58"/>
    <w:rsid w:val="00B1775F"/>
    <w:rsid w:val="00B43392"/>
    <w:rsid w:val="00B51DC2"/>
    <w:rsid w:val="00B53904"/>
    <w:rsid w:val="00B568FC"/>
    <w:rsid w:val="00B80EB7"/>
    <w:rsid w:val="00B81B2F"/>
    <w:rsid w:val="00BA0AE3"/>
    <w:rsid w:val="00BA536D"/>
    <w:rsid w:val="00BD4FE8"/>
    <w:rsid w:val="00C012DF"/>
    <w:rsid w:val="00C26489"/>
    <w:rsid w:val="00C327A1"/>
    <w:rsid w:val="00C339FD"/>
    <w:rsid w:val="00C46855"/>
    <w:rsid w:val="00C933C9"/>
    <w:rsid w:val="00CA0AC7"/>
    <w:rsid w:val="00CB5525"/>
    <w:rsid w:val="00CF68D8"/>
    <w:rsid w:val="00CF6EDD"/>
    <w:rsid w:val="00D24CE3"/>
    <w:rsid w:val="00D26685"/>
    <w:rsid w:val="00D3489F"/>
    <w:rsid w:val="00D3589D"/>
    <w:rsid w:val="00D35BDD"/>
    <w:rsid w:val="00D37561"/>
    <w:rsid w:val="00D4524E"/>
    <w:rsid w:val="00D47813"/>
    <w:rsid w:val="00D6398F"/>
    <w:rsid w:val="00D64D84"/>
    <w:rsid w:val="00D77160"/>
    <w:rsid w:val="00D77B24"/>
    <w:rsid w:val="00D9561B"/>
    <w:rsid w:val="00D975BD"/>
    <w:rsid w:val="00DA4C3C"/>
    <w:rsid w:val="00DB2F47"/>
    <w:rsid w:val="00DB356B"/>
    <w:rsid w:val="00DD7202"/>
    <w:rsid w:val="00DE4CD6"/>
    <w:rsid w:val="00DE5DC7"/>
    <w:rsid w:val="00DF032C"/>
    <w:rsid w:val="00E01DCC"/>
    <w:rsid w:val="00E122A9"/>
    <w:rsid w:val="00E31714"/>
    <w:rsid w:val="00E83267"/>
    <w:rsid w:val="00EC3404"/>
    <w:rsid w:val="00EC6B63"/>
    <w:rsid w:val="00ED37E6"/>
    <w:rsid w:val="00ED4A40"/>
    <w:rsid w:val="00EE4D62"/>
    <w:rsid w:val="00EF619B"/>
    <w:rsid w:val="00F14EB5"/>
    <w:rsid w:val="00F2205E"/>
    <w:rsid w:val="00F3389B"/>
    <w:rsid w:val="00F431A3"/>
    <w:rsid w:val="00F56648"/>
    <w:rsid w:val="00F65182"/>
    <w:rsid w:val="00F65475"/>
    <w:rsid w:val="00F73B88"/>
    <w:rsid w:val="00F7507A"/>
    <w:rsid w:val="00F779D4"/>
    <w:rsid w:val="00F8419B"/>
    <w:rsid w:val="00F911A4"/>
    <w:rsid w:val="00F95EA0"/>
    <w:rsid w:val="00F96A1E"/>
    <w:rsid w:val="00FA6FE3"/>
    <w:rsid w:val="00FD0AB2"/>
    <w:rsid w:val="00FD7DBA"/>
    <w:rsid w:val="01ED7852"/>
    <w:rsid w:val="025D6902"/>
    <w:rsid w:val="03A73C43"/>
    <w:rsid w:val="045B6FD2"/>
    <w:rsid w:val="05B343B5"/>
    <w:rsid w:val="05C67E63"/>
    <w:rsid w:val="05D767BC"/>
    <w:rsid w:val="06191428"/>
    <w:rsid w:val="061C7493"/>
    <w:rsid w:val="06CE7A4D"/>
    <w:rsid w:val="0744511B"/>
    <w:rsid w:val="08055CAB"/>
    <w:rsid w:val="087D2697"/>
    <w:rsid w:val="0CA96A52"/>
    <w:rsid w:val="0D9139E8"/>
    <w:rsid w:val="0DC01377"/>
    <w:rsid w:val="0E2F10D0"/>
    <w:rsid w:val="0FAB24F5"/>
    <w:rsid w:val="108D6777"/>
    <w:rsid w:val="11741E16"/>
    <w:rsid w:val="119D240E"/>
    <w:rsid w:val="12D339D8"/>
    <w:rsid w:val="14624B54"/>
    <w:rsid w:val="14CC24A6"/>
    <w:rsid w:val="16514A09"/>
    <w:rsid w:val="178E6A3C"/>
    <w:rsid w:val="1832326E"/>
    <w:rsid w:val="1A42143D"/>
    <w:rsid w:val="1B71362F"/>
    <w:rsid w:val="1C300896"/>
    <w:rsid w:val="1C767DEA"/>
    <w:rsid w:val="1CB74010"/>
    <w:rsid w:val="1CD4067C"/>
    <w:rsid w:val="1D463D25"/>
    <w:rsid w:val="1E696D00"/>
    <w:rsid w:val="1F846ECB"/>
    <w:rsid w:val="21D621C4"/>
    <w:rsid w:val="22795395"/>
    <w:rsid w:val="23407D92"/>
    <w:rsid w:val="24E22A16"/>
    <w:rsid w:val="27221706"/>
    <w:rsid w:val="281931CF"/>
    <w:rsid w:val="2A4E153A"/>
    <w:rsid w:val="2B3E72A9"/>
    <w:rsid w:val="2BC46FE5"/>
    <w:rsid w:val="2D216DD7"/>
    <w:rsid w:val="2DB6235A"/>
    <w:rsid w:val="2DD845F6"/>
    <w:rsid w:val="2E3D0379"/>
    <w:rsid w:val="2E772DE7"/>
    <w:rsid w:val="2EA354C2"/>
    <w:rsid w:val="2EA862D0"/>
    <w:rsid w:val="2F853E6B"/>
    <w:rsid w:val="30DD6E86"/>
    <w:rsid w:val="31816F3B"/>
    <w:rsid w:val="327E2CBD"/>
    <w:rsid w:val="32E05E98"/>
    <w:rsid w:val="33C0622B"/>
    <w:rsid w:val="33EF4A51"/>
    <w:rsid w:val="34EA4817"/>
    <w:rsid w:val="353A05C4"/>
    <w:rsid w:val="359B29BC"/>
    <w:rsid w:val="36ED64E9"/>
    <w:rsid w:val="3A826A03"/>
    <w:rsid w:val="3AD70ED4"/>
    <w:rsid w:val="3B9658A5"/>
    <w:rsid w:val="3CDF67F1"/>
    <w:rsid w:val="3DD85421"/>
    <w:rsid w:val="3E3E13C4"/>
    <w:rsid w:val="3F063AB8"/>
    <w:rsid w:val="3F84388D"/>
    <w:rsid w:val="403B3BE9"/>
    <w:rsid w:val="40A140D2"/>
    <w:rsid w:val="41697D62"/>
    <w:rsid w:val="42CC522C"/>
    <w:rsid w:val="43EC1C37"/>
    <w:rsid w:val="4500315F"/>
    <w:rsid w:val="45D23329"/>
    <w:rsid w:val="47615FD9"/>
    <w:rsid w:val="47986AA3"/>
    <w:rsid w:val="47F36D94"/>
    <w:rsid w:val="487240B1"/>
    <w:rsid w:val="49BA40B0"/>
    <w:rsid w:val="4A2F08B4"/>
    <w:rsid w:val="4AEF126D"/>
    <w:rsid w:val="4B0C6654"/>
    <w:rsid w:val="4B3D2633"/>
    <w:rsid w:val="4BAA3E66"/>
    <w:rsid w:val="4D5D42AB"/>
    <w:rsid w:val="4E6D5C27"/>
    <w:rsid w:val="4EE803CB"/>
    <w:rsid w:val="4EE85192"/>
    <w:rsid w:val="50226A3F"/>
    <w:rsid w:val="511A5F48"/>
    <w:rsid w:val="51F25424"/>
    <w:rsid w:val="53682217"/>
    <w:rsid w:val="554C2E74"/>
    <w:rsid w:val="56920C66"/>
    <w:rsid w:val="57C674E8"/>
    <w:rsid w:val="57D619A5"/>
    <w:rsid w:val="59087D8C"/>
    <w:rsid w:val="5B3E66F7"/>
    <w:rsid w:val="5B9E4D8B"/>
    <w:rsid w:val="5CB604BA"/>
    <w:rsid w:val="5CB813C0"/>
    <w:rsid w:val="5CC00321"/>
    <w:rsid w:val="5CC379CB"/>
    <w:rsid w:val="5D4D7E0A"/>
    <w:rsid w:val="5F7E67DF"/>
    <w:rsid w:val="5F85268F"/>
    <w:rsid w:val="60055ADD"/>
    <w:rsid w:val="607F5669"/>
    <w:rsid w:val="60A36D95"/>
    <w:rsid w:val="61465151"/>
    <w:rsid w:val="61646F94"/>
    <w:rsid w:val="62870B7C"/>
    <w:rsid w:val="633E13F7"/>
    <w:rsid w:val="63AE484A"/>
    <w:rsid w:val="658D388B"/>
    <w:rsid w:val="66CC70D3"/>
    <w:rsid w:val="68794DAF"/>
    <w:rsid w:val="69A23ECF"/>
    <w:rsid w:val="69CF30A8"/>
    <w:rsid w:val="6A06154D"/>
    <w:rsid w:val="6C100E4F"/>
    <w:rsid w:val="70F4028F"/>
    <w:rsid w:val="717F069C"/>
    <w:rsid w:val="71852F1C"/>
    <w:rsid w:val="71B55C62"/>
    <w:rsid w:val="71C81C41"/>
    <w:rsid w:val="726B4C20"/>
    <w:rsid w:val="731B48A1"/>
    <w:rsid w:val="73C50014"/>
    <w:rsid w:val="74E15D82"/>
    <w:rsid w:val="74E5316D"/>
    <w:rsid w:val="75BB040A"/>
    <w:rsid w:val="77F764DD"/>
    <w:rsid w:val="79493867"/>
    <w:rsid w:val="7A176006"/>
    <w:rsid w:val="7A316A99"/>
    <w:rsid w:val="7B0F3C23"/>
    <w:rsid w:val="7C5B3463"/>
    <w:rsid w:val="7D743B05"/>
    <w:rsid w:val="7DA94D34"/>
    <w:rsid w:val="7DE53F54"/>
    <w:rsid w:val="7E111F39"/>
    <w:rsid w:val="7E887B14"/>
    <w:rsid w:val="7EB20B35"/>
    <w:rsid w:val="7ED5268E"/>
    <w:rsid w:val="7FDC2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0"/>
    <w:pPr>
      <w:jc w:val="left"/>
    </w:pPr>
  </w:style>
  <w:style w:type="paragraph" w:styleId="3">
    <w:name w:val="Body Text"/>
    <w:basedOn w:val="1"/>
    <w:link w:val="13"/>
    <w:qFormat/>
    <w:uiPriority w:val="99"/>
    <w:pPr>
      <w:widowControl/>
      <w:overflowPunct w:val="0"/>
      <w:autoSpaceDE w:val="0"/>
      <w:autoSpaceDN w:val="0"/>
      <w:adjustRightInd w:val="0"/>
      <w:spacing w:after="120"/>
      <w:textAlignment w:val="baseline"/>
    </w:pPr>
    <w:rPr>
      <w:rFonts w:ascii="Microsoft JhengHei" w:hAnsi="Microsoft JhengHei" w:eastAsia="Microsoft JhengHei" w:cs="Microsoft JhengHei"/>
      <w:kern w:val="0"/>
      <w:sz w:val="20"/>
      <w:szCs w:val="20"/>
      <w:lang w:eastAsia="en-US"/>
    </w:r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8">
    <w:name w:val="annotation subject"/>
    <w:basedOn w:val="2"/>
    <w:next w:val="2"/>
    <w:link w:val="17"/>
    <w:semiHidden/>
    <w:unhideWhenUsed/>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0"/>
    <w:rPr>
      <w:sz w:val="21"/>
      <w:szCs w:val="21"/>
    </w:rPr>
  </w:style>
  <w:style w:type="character" w:customStyle="1" w:styleId="13">
    <w:name w:val="正文文本 Char"/>
    <w:basedOn w:val="11"/>
    <w:link w:val="3"/>
    <w:qFormat/>
    <w:uiPriority w:val="99"/>
    <w:rPr>
      <w:rFonts w:ascii="Microsoft JhengHei" w:hAnsi="Microsoft JhengHei" w:eastAsia="Microsoft JhengHei" w:cs="Microsoft JhengHei"/>
      <w:lang w:eastAsia="en-US"/>
    </w:rPr>
  </w:style>
  <w:style w:type="paragraph" w:styleId="14">
    <w:name w:val="List Paragraph"/>
    <w:basedOn w:val="1"/>
    <w:qFormat/>
    <w:uiPriority w:val="34"/>
    <w:pPr>
      <w:ind w:firstLine="420" w:firstLineChars="200"/>
    </w:pPr>
    <w:rPr>
      <w:rFonts w:ascii="Times New Roman" w:hAnsi="Times New Roman" w:eastAsia="宋体" w:cs="Times New Roman"/>
    </w:rPr>
  </w:style>
  <w:style w:type="character" w:customStyle="1" w:styleId="15">
    <w:name w:val="批注框文本 Char"/>
    <w:basedOn w:val="11"/>
    <w:link w:val="4"/>
    <w:qFormat/>
    <w:uiPriority w:val="0"/>
    <w:rPr>
      <w:kern w:val="2"/>
      <w:sz w:val="18"/>
      <w:szCs w:val="18"/>
    </w:rPr>
  </w:style>
  <w:style w:type="character" w:customStyle="1" w:styleId="16">
    <w:name w:val="批注文字 Char"/>
    <w:basedOn w:val="11"/>
    <w:link w:val="2"/>
    <w:semiHidden/>
    <w:qFormat/>
    <w:uiPriority w:val="0"/>
    <w:rPr>
      <w:kern w:val="2"/>
      <w:sz w:val="21"/>
      <w:szCs w:val="24"/>
    </w:rPr>
  </w:style>
  <w:style w:type="character" w:customStyle="1" w:styleId="17">
    <w:name w:val="批注主题 Char"/>
    <w:basedOn w:val="16"/>
    <w:link w:val="8"/>
    <w:semiHidden/>
    <w:qFormat/>
    <w:uiPriority w:val="0"/>
    <w:rPr>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660</Words>
  <Characters>3768</Characters>
  <Lines>31</Lines>
  <Paragraphs>8</Paragraphs>
  <TotalTime>0</TotalTime>
  <ScaleCrop>false</ScaleCrop>
  <LinksUpToDate>false</LinksUpToDate>
  <CharactersWithSpaces>4420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2019-03-26T03:23:00Z</dcterms:created>
  <dc:creator>Administrator</dc:creator>
  <cp:lastModifiedBy>孟晓轩</cp:lastModifiedBy>
  <dcterms:modified xsi:type="dcterms:W3CDTF">2023-06-01T10:01:05Z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A1B549DB7A964C579CDE12FA870FC313_12</vt:lpwstr>
  </property>
</Properties>
</file>